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03B" w:rsidRDefault="003C403B" w:rsidP="003C403B">
      <w:pPr>
        <w:tabs>
          <w:tab w:val="left" w:pos="709"/>
        </w:tabs>
        <w:spacing w:after="0" w:line="480" w:lineRule="auto"/>
        <w:jc w:val="center"/>
        <w:rPr>
          <w:rFonts w:ascii="Times New Roman" w:hAnsi="Times New Roman" w:cs="Times New Roman"/>
          <w:b/>
          <w:sz w:val="24"/>
          <w:szCs w:val="24"/>
        </w:rPr>
      </w:pPr>
      <w:r w:rsidRPr="00CF4D23">
        <w:rPr>
          <w:rFonts w:ascii="Times New Roman" w:hAnsi="Times New Roman" w:cs="Times New Roman"/>
          <w:b/>
          <w:sz w:val="24"/>
          <w:szCs w:val="24"/>
        </w:rPr>
        <w:t>BAB  III</w:t>
      </w:r>
    </w:p>
    <w:p w:rsidR="003C403B" w:rsidRDefault="003C403B" w:rsidP="003C403B">
      <w:pPr>
        <w:tabs>
          <w:tab w:val="left" w:pos="709"/>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OBJEK DAN METODE PENELITIAN</w:t>
      </w:r>
    </w:p>
    <w:p w:rsidR="003C403B" w:rsidRDefault="003C403B" w:rsidP="003C403B">
      <w:pPr>
        <w:tabs>
          <w:tab w:val="left" w:pos="709"/>
        </w:tabs>
        <w:spacing w:after="0" w:line="480" w:lineRule="auto"/>
        <w:jc w:val="center"/>
        <w:rPr>
          <w:rFonts w:ascii="Times New Roman" w:hAnsi="Times New Roman" w:cs="Times New Roman"/>
          <w:b/>
          <w:sz w:val="24"/>
          <w:szCs w:val="24"/>
        </w:rPr>
      </w:pPr>
    </w:p>
    <w:p w:rsidR="003C403B" w:rsidRDefault="003C403B" w:rsidP="003C403B">
      <w:pPr>
        <w:tabs>
          <w:tab w:val="left" w:pos="709"/>
        </w:tabs>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3.1 </w:t>
      </w:r>
      <w:r>
        <w:rPr>
          <w:rFonts w:ascii="Times New Roman" w:hAnsi="Times New Roman" w:cs="Times New Roman"/>
          <w:b/>
          <w:sz w:val="24"/>
          <w:szCs w:val="24"/>
        </w:rPr>
        <w:tab/>
        <w:t>Objek Penelitian</w:t>
      </w:r>
    </w:p>
    <w:p w:rsidR="003C403B" w:rsidRDefault="003C403B" w:rsidP="003C403B">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ab/>
        <w:t xml:space="preserve">Objek penelitian dalam penyusunan skripsi ini adalah Dana Pihak Ketiga, </w:t>
      </w:r>
      <w:r w:rsidRPr="0099301F">
        <w:rPr>
          <w:rFonts w:ascii="Times New Roman" w:hAnsi="Times New Roman" w:cs="Times New Roman"/>
          <w:i/>
          <w:sz w:val="24"/>
          <w:szCs w:val="24"/>
        </w:rPr>
        <w:t>Capital Adequacy Ratio</w:t>
      </w:r>
      <w:r>
        <w:rPr>
          <w:rFonts w:ascii="Times New Roman" w:hAnsi="Times New Roman" w:cs="Times New Roman"/>
          <w:sz w:val="24"/>
          <w:szCs w:val="24"/>
        </w:rPr>
        <w:t xml:space="preserve"> (CAR) dan </w:t>
      </w:r>
      <w:r w:rsidRPr="0099301F">
        <w:rPr>
          <w:rFonts w:ascii="Times New Roman" w:hAnsi="Times New Roman" w:cs="Times New Roman"/>
          <w:i/>
          <w:sz w:val="24"/>
          <w:szCs w:val="24"/>
        </w:rPr>
        <w:t>Return On Assets</w:t>
      </w:r>
      <w:r>
        <w:rPr>
          <w:rFonts w:ascii="Times New Roman" w:hAnsi="Times New Roman" w:cs="Times New Roman"/>
          <w:sz w:val="24"/>
          <w:szCs w:val="24"/>
        </w:rPr>
        <w:t xml:space="preserve"> (ROA), PT. Bank Negara Indonesia (persero),Tbk dan data yang diperlukan untuk mengetahui Dana Pihak Ketiga, </w:t>
      </w:r>
      <w:r w:rsidRPr="00CB6685">
        <w:rPr>
          <w:rFonts w:ascii="Times New Roman" w:hAnsi="Times New Roman" w:cs="Times New Roman"/>
          <w:i/>
          <w:sz w:val="24"/>
          <w:szCs w:val="24"/>
        </w:rPr>
        <w:t>Capital Adequacy Ratio</w:t>
      </w:r>
      <w:r>
        <w:rPr>
          <w:rFonts w:ascii="Times New Roman" w:hAnsi="Times New Roman" w:cs="Times New Roman"/>
          <w:sz w:val="24"/>
          <w:szCs w:val="24"/>
        </w:rPr>
        <w:t xml:space="preserve"> (CAR) dan </w:t>
      </w:r>
      <w:r w:rsidRPr="00CB6685">
        <w:rPr>
          <w:rFonts w:ascii="Times New Roman" w:hAnsi="Times New Roman" w:cs="Times New Roman"/>
          <w:i/>
          <w:sz w:val="24"/>
          <w:szCs w:val="24"/>
        </w:rPr>
        <w:t>Return On Assets</w:t>
      </w:r>
      <w:r>
        <w:rPr>
          <w:rFonts w:ascii="Times New Roman" w:hAnsi="Times New Roman" w:cs="Times New Roman"/>
          <w:sz w:val="24"/>
          <w:szCs w:val="24"/>
        </w:rPr>
        <w:t xml:space="preserve"> (ROA) bersumber dari laporan keuangan.</w:t>
      </w:r>
    </w:p>
    <w:p w:rsidR="003C403B" w:rsidRDefault="003C403B" w:rsidP="003C403B">
      <w:pPr>
        <w:tabs>
          <w:tab w:val="left" w:pos="426"/>
        </w:tabs>
        <w:spacing w:after="0" w:line="480" w:lineRule="auto"/>
        <w:jc w:val="both"/>
        <w:rPr>
          <w:rFonts w:ascii="Times New Roman" w:hAnsi="Times New Roman" w:cs="Times New Roman"/>
          <w:sz w:val="24"/>
          <w:szCs w:val="24"/>
        </w:rPr>
      </w:pPr>
    </w:p>
    <w:p w:rsidR="003C403B" w:rsidRDefault="003C403B" w:rsidP="003C403B">
      <w:pPr>
        <w:tabs>
          <w:tab w:val="left" w:pos="0"/>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3.1.1 </w:t>
      </w:r>
      <w:r>
        <w:rPr>
          <w:rFonts w:ascii="Times New Roman" w:hAnsi="Times New Roman" w:cs="Times New Roman"/>
          <w:b/>
          <w:sz w:val="24"/>
          <w:szCs w:val="24"/>
        </w:rPr>
        <w:tab/>
        <w:t>Sejarah</w:t>
      </w:r>
      <w:r w:rsidRPr="00A72DA4">
        <w:rPr>
          <w:rFonts w:ascii="Times New Roman" w:hAnsi="Times New Roman" w:cs="Times New Roman"/>
          <w:b/>
          <w:sz w:val="24"/>
          <w:szCs w:val="24"/>
        </w:rPr>
        <w:t xml:space="preserve"> Singkat </w:t>
      </w:r>
      <w:r>
        <w:rPr>
          <w:rFonts w:ascii="Times New Roman" w:hAnsi="Times New Roman" w:cs="Times New Roman"/>
          <w:b/>
          <w:sz w:val="24"/>
          <w:szCs w:val="24"/>
        </w:rPr>
        <w:t>PT.</w:t>
      </w:r>
      <w:r w:rsidRPr="00A72DA4">
        <w:rPr>
          <w:rFonts w:ascii="Times New Roman" w:hAnsi="Times New Roman" w:cs="Times New Roman"/>
          <w:b/>
          <w:sz w:val="24"/>
          <w:szCs w:val="24"/>
        </w:rPr>
        <w:t>Bank Negara Indonesia</w:t>
      </w:r>
      <w:r>
        <w:rPr>
          <w:rFonts w:ascii="Times New Roman" w:hAnsi="Times New Roman" w:cs="Times New Roman"/>
          <w:b/>
          <w:sz w:val="24"/>
          <w:szCs w:val="24"/>
        </w:rPr>
        <w:t xml:space="preserve"> (persero),Tbk</w:t>
      </w:r>
    </w:p>
    <w:p w:rsidR="003C403B" w:rsidRDefault="003C403B" w:rsidP="003C403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Berdiri sejak 1946, BNI yang dahulu dikenal sebagai Bank Negara Indonesia. Bank Negara Indonesia mulai mengedarkan alat pembayaran resmi pertama yang dikeluarkan Pemerintah Indonesia, yakni ORI atau Oeang Republik Indonesia, pada malam menjelang tanggal 30 Oktober 1946, hanya beberapa bulan sejak pembentukannya. Hingga kini, tanggal tersebut diperingati sebagai Hari Keuangan Nasional, sementara hari pendiriannya yang jatuh pada tanggal 5 Juli ditetapkan sebagai Hari Bank Nasional.</w:t>
      </w:r>
    </w:p>
    <w:p w:rsidR="003C403B" w:rsidRDefault="003C403B" w:rsidP="003C403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Sehubungan dengan penambahan modal pada tahun 1955, status Bank Negara Indonesia diubah menjadi bank komersial milik pemerintah. Perubahan ini melandasi pelayanan yang lebih baik dan tuas bagi sektor usaha nasional.</w:t>
      </w:r>
    </w:p>
    <w:p w:rsidR="003C403B" w:rsidRDefault="003C403B" w:rsidP="003C403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Sejalan dengan keputusan penggunaan tahun pendirian sebagai bagian dari identitas perusahaan, nama Bank Negara Indonesia 1946 resmi digunakan mulai akhir tahun 1968. Perubahan ini menjadikan Bank Negara Indonesia lebih dikenal sebagai ‘BNI 46’. Penggunaan </w:t>
      </w:r>
      <w:r>
        <w:rPr>
          <w:rFonts w:ascii="Times New Roman" w:hAnsi="Times New Roman" w:cs="Times New Roman"/>
          <w:sz w:val="24"/>
          <w:szCs w:val="24"/>
        </w:rPr>
        <w:lastRenderedPageBreak/>
        <w:t>nama panggilan yang lebih mudah diingat – ‘Bank BNI’ – ditetapkan bersamaan dengan perubahan identitas perubahan tahun 1988.</w:t>
      </w:r>
    </w:p>
    <w:p w:rsidR="003C403B" w:rsidRDefault="003C403B" w:rsidP="003C403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Tahun 1992, status hukum dan nama BNI berubah menjadi PT. Bank Negara Indonesia (Persero), sementara keputusan untuk menjadi perusahaan publik diwujudkan melalui penawaran saham perdana di pasar modal pada tahun 1996.</w:t>
      </w:r>
    </w:p>
    <w:p w:rsidR="003C403B" w:rsidRDefault="003C403B" w:rsidP="003C403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Pada tahun 2004, identitas perusahaan yang diperbaharui mulai digunakan untuk menggambarkan prospek masa depan yang lebih baik, setelah keberhasilan mengarungi masa-masa yang sulit. Sebutan ‘Bank BNI’ dipersingkat menjadi ‘BNI’ sedangkan tahun pendirian - ’46’ – digunakan dalam logo perusahaan untuk meneguhkan kebanggaan sebagai bank nasional yang pertama lahir pada era Negara Kesatuan Repulik Indonesia.</w:t>
      </w:r>
    </w:p>
    <w:p w:rsidR="003C403B" w:rsidRDefault="003C403B" w:rsidP="003C403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Pada akhir tahun 2012, pemerintah Republik Indonesia memegang 60% saham BNI, sementara sisanya 40% dimiliki oleh pemegang saham publik baik individu maupun institusi, domestik dan asing.</w:t>
      </w:r>
    </w:p>
    <w:p w:rsidR="003C403B" w:rsidRDefault="003C403B" w:rsidP="003C403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Saat ini, BNI adalah bank terbesar ke-4 di Indonesia berdasarkan total aset, total kredit maupun total dana pihak ketiga. BNI menawarkan layanan jasa keuangan terpadu kepada nasabah, didukung oleh perusahaan anak: Bank BNI Syariah, BNI Multi Finance, BNI Securities dan BNI Life Insurance.</w:t>
      </w:r>
    </w:p>
    <w:p w:rsidR="003C403B" w:rsidRDefault="003C403B" w:rsidP="003C403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Di akhir tahun 2013, jumlah aset yang dimiliki BNI tercatat sebesar Rp 368,7 triliun dan jumlah karyawan sebanyak 26.100 orang. Jaringan layanan BNI tersebar di seluruh Indonesia melalui ke-1.693 outlet domestik dan di luar negeri malalui cabang-cabang di New York, London, Tokyo, Hongkong, Singapura, dan Osaka. Jaringan ATM BNI saat ini tercatat sebanyak 11.163 unit ATM milik sendiri. Layanan BNI juga tersedia melalui 42.000 EDC, Internet Banking, dan SMS Banking.</w:t>
      </w:r>
    </w:p>
    <w:p w:rsidR="003C403B" w:rsidRDefault="003C403B" w:rsidP="003C403B">
      <w:pPr>
        <w:tabs>
          <w:tab w:val="left" w:pos="426"/>
        </w:tabs>
        <w:spacing w:after="0" w:line="480" w:lineRule="auto"/>
        <w:ind w:left="426" w:hanging="426"/>
        <w:jc w:val="both"/>
        <w:rPr>
          <w:rFonts w:ascii="Times New Roman" w:hAnsi="Times New Roman" w:cs="Times New Roman"/>
          <w:sz w:val="24"/>
          <w:szCs w:val="24"/>
        </w:rPr>
      </w:pPr>
    </w:p>
    <w:p w:rsidR="003C403B" w:rsidRDefault="003C403B" w:rsidP="003C403B">
      <w:pPr>
        <w:tabs>
          <w:tab w:val="left" w:pos="0"/>
          <w:tab w:val="left" w:pos="709"/>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3.1.2 </w:t>
      </w:r>
      <w:r>
        <w:rPr>
          <w:rFonts w:ascii="Times New Roman" w:hAnsi="Times New Roman" w:cs="Times New Roman"/>
          <w:b/>
          <w:sz w:val="24"/>
          <w:szCs w:val="24"/>
        </w:rPr>
        <w:tab/>
        <w:t>Visi dan Misi PT. Bank Negeri Indonesia (Persero), Tbk</w:t>
      </w:r>
    </w:p>
    <w:p w:rsidR="003C403B" w:rsidRDefault="003C403B" w:rsidP="003C403B">
      <w:pPr>
        <w:tabs>
          <w:tab w:val="left" w:pos="426"/>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3.1.2.1     Visi PT. Bank Negeri Indonesia (Persero), Tbk</w:t>
      </w:r>
    </w:p>
    <w:p w:rsidR="003C403B" w:rsidRDefault="003C403B" w:rsidP="003C403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Menjadi bank yang unggul, terkemuka dan terdepan dalam layanan dan kinerja.</w:t>
      </w:r>
    </w:p>
    <w:p w:rsidR="003C403B" w:rsidRDefault="003C403B" w:rsidP="003C403B">
      <w:pPr>
        <w:spacing w:after="0" w:line="480" w:lineRule="auto"/>
        <w:ind w:left="993" w:firstLine="708"/>
        <w:jc w:val="both"/>
        <w:rPr>
          <w:rFonts w:ascii="Times New Roman" w:hAnsi="Times New Roman" w:cs="Times New Roman"/>
          <w:sz w:val="24"/>
          <w:szCs w:val="24"/>
        </w:rPr>
      </w:pPr>
    </w:p>
    <w:p w:rsidR="003C403B" w:rsidRDefault="003C403B" w:rsidP="003C403B">
      <w:pPr>
        <w:tabs>
          <w:tab w:val="left" w:pos="426"/>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3.1.2.2      Misi PT. Bank Negeri Indonesia (Persero), Tbk</w:t>
      </w:r>
    </w:p>
    <w:p w:rsidR="003C403B" w:rsidRDefault="003C403B" w:rsidP="003C403B">
      <w:pPr>
        <w:tabs>
          <w:tab w:val="left" w:pos="1418"/>
        </w:tabs>
        <w:spacing w:after="0" w:line="480" w:lineRule="auto"/>
        <w:ind w:left="1418" w:hanging="425"/>
        <w:jc w:val="both"/>
        <w:rPr>
          <w:rFonts w:ascii="Times New Roman" w:hAnsi="Times New Roman" w:cs="Times New Roman"/>
          <w:sz w:val="24"/>
          <w:szCs w:val="24"/>
        </w:rPr>
      </w:pPr>
      <w:r>
        <w:rPr>
          <w:rFonts w:ascii="Times New Roman" w:hAnsi="Times New Roman" w:cs="Times New Roman"/>
          <w:sz w:val="24"/>
          <w:szCs w:val="24"/>
        </w:rPr>
        <w:t>1. Memberikan layanan prima dan solusi yang bernilai tambah kepada   seluruh nasabah, dan selaku mitra pilihan utama (</w:t>
      </w:r>
      <w:r>
        <w:rPr>
          <w:rFonts w:ascii="Times New Roman" w:hAnsi="Times New Roman" w:cs="Times New Roman"/>
          <w:i/>
          <w:sz w:val="24"/>
          <w:szCs w:val="24"/>
        </w:rPr>
        <w:t>the bank choice</w:t>
      </w:r>
      <w:r>
        <w:rPr>
          <w:rFonts w:ascii="Times New Roman" w:hAnsi="Times New Roman" w:cs="Times New Roman"/>
          <w:sz w:val="24"/>
          <w:szCs w:val="24"/>
        </w:rPr>
        <w:t>).</w:t>
      </w:r>
    </w:p>
    <w:p w:rsidR="003C403B" w:rsidRDefault="003C403B" w:rsidP="003C403B">
      <w:pPr>
        <w:tabs>
          <w:tab w:val="left" w:pos="426"/>
          <w:tab w:val="left" w:pos="1276"/>
        </w:tabs>
        <w:spacing w:after="0" w:line="480" w:lineRule="auto"/>
        <w:ind w:left="426" w:firstLine="567"/>
        <w:jc w:val="both"/>
        <w:rPr>
          <w:rFonts w:ascii="Times New Roman" w:hAnsi="Times New Roman" w:cs="Times New Roman"/>
          <w:sz w:val="24"/>
          <w:szCs w:val="24"/>
        </w:rPr>
      </w:pPr>
      <w:r>
        <w:rPr>
          <w:rFonts w:ascii="Times New Roman" w:hAnsi="Times New Roman" w:cs="Times New Roman"/>
          <w:sz w:val="24"/>
          <w:szCs w:val="24"/>
        </w:rPr>
        <w:t>2.    Meningkatkan nilai investasi yang unggul bagi investor.</w:t>
      </w:r>
    </w:p>
    <w:p w:rsidR="003C403B" w:rsidRDefault="003C403B" w:rsidP="003C403B">
      <w:pPr>
        <w:tabs>
          <w:tab w:val="left" w:pos="1418"/>
        </w:tabs>
        <w:spacing w:after="0" w:line="480" w:lineRule="auto"/>
        <w:ind w:left="1418" w:hanging="425"/>
        <w:jc w:val="both"/>
        <w:rPr>
          <w:rFonts w:ascii="Times New Roman" w:hAnsi="Times New Roman" w:cs="Times New Roman"/>
          <w:sz w:val="24"/>
          <w:szCs w:val="24"/>
        </w:rPr>
      </w:pPr>
      <w:r>
        <w:rPr>
          <w:rFonts w:ascii="Times New Roman" w:hAnsi="Times New Roman" w:cs="Times New Roman"/>
          <w:sz w:val="24"/>
          <w:szCs w:val="24"/>
        </w:rPr>
        <w:t>3.  Menciptakan kondisi terbaik bagi karyawan sebagai tempat kebanggan untuk berkarya dan berprestasi.</w:t>
      </w:r>
    </w:p>
    <w:p w:rsidR="003C403B" w:rsidRDefault="003C403B" w:rsidP="003C403B">
      <w:pPr>
        <w:tabs>
          <w:tab w:val="left" w:pos="1418"/>
        </w:tabs>
        <w:spacing w:after="0" w:line="480" w:lineRule="auto"/>
        <w:ind w:left="1418" w:hanging="425"/>
        <w:jc w:val="both"/>
        <w:rPr>
          <w:rFonts w:ascii="Times New Roman" w:hAnsi="Times New Roman" w:cs="Times New Roman"/>
          <w:sz w:val="24"/>
          <w:szCs w:val="24"/>
        </w:rPr>
      </w:pPr>
      <w:r>
        <w:rPr>
          <w:rFonts w:ascii="Times New Roman" w:hAnsi="Times New Roman" w:cs="Times New Roman"/>
          <w:sz w:val="24"/>
          <w:szCs w:val="24"/>
        </w:rPr>
        <w:t>4.   Meningkatkan kepedulian dan tanggung jawab terhadap lingkungan dan sosial.</w:t>
      </w:r>
    </w:p>
    <w:p w:rsidR="003C403B" w:rsidRDefault="003C403B" w:rsidP="003C403B">
      <w:pPr>
        <w:tabs>
          <w:tab w:val="left" w:pos="1418"/>
        </w:tabs>
        <w:spacing w:after="0" w:line="480" w:lineRule="auto"/>
        <w:ind w:left="1418" w:hanging="425"/>
        <w:jc w:val="both"/>
        <w:rPr>
          <w:rFonts w:ascii="Times New Roman" w:hAnsi="Times New Roman" w:cs="Times New Roman"/>
          <w:sz w:val="24"/>
          <w:szCs w:val="24"/>
        </w:rPr>
      </w:pPr>
      <w:r>
        <w:rPr>
          <w:rFonts w:ascii="Times New Roman" w:hAnsi="Times New Roman" w:cs="Times New Roman"/>
          <w:sz w:val="24"/>
          <w:szCs w:val="24"/>
        </w:rPr>
        <w:t>5.  Menjadi acuan pelaksanaan kepatuhan dan tata kelola perusahaan yang baik.</w:t>
      </w:r>
    </w:p>
    <w:p w:rsidR="003C403B" w:rsidRDefault="003C403B" w:rsidP="003C403B">
      <w:pPr>
        <w:tabs>
          <w:tab w:val="left" w:pos="1418"/>
        </w:tabs>
        <w:spacing w:after="0" w:line="480" w:lineRule="auto"/>
        <w:jc w:val="both"/>
        <w:rPr>
          <w:rFonts w:ascii="Times New Roman" w:hAnsi="Times New Roman" w:cs="Times New Roman"/>
          <w:sz w:val="24"/>
          <w:szCs w:val="24"/>
        </w:rPr>
      </w:pPr>
    </w:p>
    <w:p w:rsidR="003C403B" w:rsidRDefault="003C403B" w:rsidP="003C403B">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3.1.3 </w:t>
      </w:r>
      <w:r>
        <w:rPr>
          <w:rFonts w:ascii="Times New Roman" w:hAnsi="Times New Roman" w:cs="Times New Roman"/>
          <w:b/>
          <w:sz w:val="24"/>
          <w:szCs w:val="24"/>
        </w:rPr>
        <w:tab/>
        <w:t xml:space="preserve">Struktur Organisasi </w:t>
      </w:r>
    </w:p>
    <w:p w:rsidR="003C403B" w:rsidRDefault="003C403B" w:rsidP="003C403B">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Struktur organisasi PT.Bank Negara Indonesia (persero),Tbk secara keseluruhan menunjukkan adanya fungsi keterkaitan satu sama lain. Fungsi ini memungkinkan atasan membuat keputusan-keputusan penting yang akan dilaksanakan bawahannya dan memungkinkan pelaksanaan pola pertanggung jawaban antara atasan dan bawahan. Adapun bentuk struktur organisasi pada PT.Bank Negara Indonesia (persero),Tbk sebagai berikut: </w:t>
      </w:r>
    </w:p>
    <w:p w:rsidR="003C403B" w:rsidRDefault="003C403B" w:rsidP="003C403B">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73666E2F" wp14:editId="3B9DF13E">
            <wp:extent cx="6061738" cy="5370653"/>
            <wp:effectExtent l="0" t="0" r="0" b="0"/>
            <wp:docPr id="1" name="Picture 0" descr="gamb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mbar.PNG"/>
                    <pic:cNvPicPr/>
                  </pic:nvPicPr>
                  <pic:blipFill>
                    <a:blip r:embed="rId8" cstate="print"/>
                    <a:stretch>
                      <a:fillRect/>
                    </a:stretch>
                  </pic:blipFill>
                  <pic:spPr>
                    <a:xfrm>
                      <a:off x="0" y="0"/>
                      <a:ext cx="6074110" cy="5381615"/>
                    </a:xfrm>
                    <a:prstGeom prst="rect">
                      <a:avLst/>
                    </a:prstGeom>
                  </pic:spPr>
                </pic:pic>
              </a:graphicData>
            </a:graphic>
          </wp:inline>
        </w:drawing>
      </w:r>
    </w:p>
    <w:p w:rsidR="003C403B" w:rsidRDefault="003C403B" w:rsidP="003C403B">
      <w:pPr>
        <w:tabs>
          <w:tab w:val="left" w:pos="567"/>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Gambar 3.1 Struktur Organisasi </w:t>
      </w:r>
      <w:r w:rsidRPr="00BB44ED">
        <w:rPr>
          <w:rFonts w:ascii="Times New Roman" w:hAnsi="Times New Roman" w:cs="Times New Roman"/>
          <w:b/>
          <w:sz w:val="24"/>
          <w:szCs w:val="24"/>
        </w:rPr>
        <w:t>PT.Bank Negara Indonesia (persero),Tbk</w:t>
      </w:r>
    </w:p>
    <w:p w:rsidR="003C403B" w:rsidRDefault="003C403B" w:rsidP="003C403B">
      <w:pPr>
        <w:tabs>
          <w:tab w:val="left" w:pos="567"/>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Sumber: </w:t>
      </w:r>
      <w:r w:rsidRPr="00BB44ED">
        <w:rPr>
          <w:rFonts w:ascii="Times New Roman" w:hAnsi="Times New Roman" w:cs="Times New Roman"/>
          <w:b/>
          <w:sz w:val="24"/>
          <w:szCs w:val="24"/>
        </w:rPr>
        <w:t>PT.Bank Negara Indonesia (persero),Tbk</w:t>
      </w:r>
      <w:r>
        <w:rPr>
          <w:rFonts w:ascii="Times New Roman" w:hAnsi="Times New Roman" w:cs="Times New Roman"/>
          <w:b/>
          <w:sz w:val="24"/>
          <w:szCs w:val="24"/>
        </w:rPr>
        <w:t xml:space="preserve"> (</w:t>
      </w:r>
      <w:hyperlink r:id="rId9" w:history="1">
        <w:r w:rsidRPr="00D84EFE">
          <w:rPr>
            <w:rStyle w:val="Hyperlink"/>
            <w:rFonts w:ascii="Times New Roman" w:hAnsi="Times New Roman" w:cs="Times New Roman"/>
            <w:b/>
            <w:sz w:val="24"/>
            <w:szCs w:val="24"/>
          </w:rPr>
          <w:t>http://www.bni.co.id/id-id/tentang kami/strukturorganisasi/struktur.aspx</w:t>
        </w:r>
      </w:hyperlink>
      <w:r>
        <w:rPr>
          <w:rFonts w:ascii="Times New Roman" w:hAnsi="Times New Roman" w:cs="Times New Roman"/>
          <w:b/>
          <w:sz w:val="24"/>
          <w:szCs w:val="24"/>
        </w:rPr>
        <w:t>) di unduh pada tanggal 6 april 2015</w:t>
      </w:r>
    </w:p>
    <w:p w:rsidR="003C403B" w:rsidRDefault="003C403B" w:rsidP="003C403B">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3.1.4 </w:t>
      </w:r>
      <w:r>
        <w:rPr>
          <w:rFonts w:ascii="Times New Roman" w:hAnsi="Times New Roman" w:cs="Times New Roman"/>
          <w:b/>
          <w:sz w:val="24"/>
          <w:szCs w:val="24"/>
        </w:rPr>
        <w:tab/>
        <w:t>Tugas dan Tanggung Jawab Pengurus</w:t>
      </w:r>
    </w:p>
    <w:p w:rsidR="003C403B" w:rsidRDefault="003C403B" w:rsidP="003C403B">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Uraian dan tanggung jawab pengurus hanya untuk tingkat dewan komisaris dan direksi. Adapun tugas dan tanggung jawab tersebut adalah sebagai berikut:</w:t>
      </w:r>
    </w:p>
    <w:p w:rsidR="003C403B" w:rsidRDefault="003C403B" w:rsidP="003C403B">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3.1.4.1 Tugas dan Tanggung Jawab Dewan Komisaris</w:t>
      </w:r>
    </w:p>
    <w:p w:rsidR="003C403B" w:rsidRDefault="003C403B" w:rsidP="003C403B">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Berdasarkan Anggaran Dasar BNI, Dewan Komisaris bertugas untuk:</w:t>
      </w:r>
    </w:p>
    <w:p w:rsidR="003C403B" w:rsidRDefault="003C403B" w:rsidP="003C403B">
      <w:pPr>
        <w:tabs>
          <w:tab w:val="left" w:pos="567"/>
        </w:tabs>
        <w:spacing w:after="0" w:line="480" w:lineRule="auto"/>
        <w:ind w:left="284" w:hanging="284"/>
        <w:jc w:val="both"/>
        <w:rPr>
          <w:rFonts w:ascii="Times New Roman" w:hAnsi="Times New Roman" w:cs="Times New Roman"/>
          <w:b/>
          <w:sz w:val="24"/>
          <w:szCs w:val="24"/>
        </w:rPr>
      </w:pPr>
      <w:r>
        <w:rPr>
          <w:rFonts w:ascii="Times New Roman" w:hAnsi="Times New Roman" w:cs="Times New Roman"/>
          <w:sz w:val="24"/>
          <w:szCs w:val="24"/>
        </w:rPr>
        <w:lastRenderedPageBreak/>
        <w:t xml:space="preserve">1. Melakukan pengawasan terhadap kebijakan pengurusan dan jalannya pengurusan BNI oleh Direksi termasuk pengawasan terhadap  pelaksanaanRencana Jangka Panjang, Rencana Kerja dan Anggaran Tahunan serta Anggaran Dasar dan keputusan RUPS, serta peraturan perundangundangan yang berlaku. </w:t>
      </w:r>
      <w:r>
        <w:rPr>
          <w:rFonts w:ascii="Times New Roman" w:hAnsi="Times New Roman" w:cs="Times New Roman"/>
          <w:b/>
          <w:sz w:val="24"/>
          <w:szCs w:val="24"/>
        </w:rPr>
        <w:t xml:space="preserve">  </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2. Memberikan pendapat dan persetujuan Rencana Jangka Panjang dan Rencana Kerja dan Anggaran Tahunan serta rencana lainnya, yang disiapkan Direksi.</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3. Mengikuti, mengawasi perkembangan kegiatan BNI, memberikan pendapat dan  saran kepada RUPS mengenai setiap masalah yang dianggap penting bagi kepengurusan BNI.</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4. Melaporkan dengan segera kepada RUPS apabila terjadi gejala menurunnya kinerja BNI disertai saran mengenai langkah perbaikan yang harus ditempuh.</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5. Meneliti dan menelaah serta memberikan tanggapan atas laporan berkala dan Laporan Tahunan yang disiapkan Direksi serta menandatangani Laporan Tahunan.</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6. Memberikan laporan tentang tugas pengawasan yang telah dilakukan selama tahun buku yang baru lampau kepada RUPS. </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7. Memastikan terselenggaranya pelaksanaan prinsip-prinsip GCG dalam setiap kegiatan usaha BNI pada seluruh tingkatan atau jenjang organisasi. </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8. Memastikan bahwa Direksi telah menindaklanjuti temuan audit dan rekomendasi dari Satuan Pengawasan Intern, auditor eksternal, hasil pengawasan Bank Indonesia, Badan Pemeriksa Keuangan dan/atau hasil pengawasan otoritas lainnya.</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9. Mmemberitahukan kepada Bank Indonesia paling lama 7 hari kerja sejak ditemukan pelanggaran peraturan perundang-undangan di bidang keuangan dan perbankan, dan keadaan atau perkiraan keadaan yang dapat membahayakan kelangsungan usaha Bank.</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ab/>
        <w:t>Dewan Komisaris tidak terlibat dalam pengambilan keputusan kegiatan operasional bank, kecuali dalam hal-hal lain yang ditetapkan dalam peraturan perundang-undangan yang berlaku dalam rangka melaksanakan fungsi pengawasan, penyediaan dana kepada pihak yang terkait dan hal-hal yang ditetapkan dalam Anggaran Dasar Bank, antara lain untuk melepas atau menjual dan menghapus aktiva tetap milik BNI yang melebihi jumlah tertentu yang di tetapkan oleh Rapat Dewan Komisaris atau mengadakan kerja mengadakan kerja sama dengan badan usaha atau pihak lain, dalam bentuk kerja sama operasi, kontrakmanajemen, kerja sama lisensi Bangun Guna Serah (</w:t>
      </w:r>
      <w:r>
        <w:rPr>
          <w:rFonts w:ascii="Times New Roman" w:hAnsi="Times New Roman" w:cs="Times New Roman"/>
          <w:i/>
          <w:sz w:val="24"/>
          <w:szCs w:val="24"/>
        </w:rPr>
        <w:t>Built, Operate and Transfer/BOT</w:t>
      </w:r>
      <w:r>
        <w:rPr>
          <w:rFonts w:ascii="Times New Roman" w:hAnsi="Times New Roman" w:cs="Times New Roman"/>
          <w:sz w:val="24"/>
          <w:szCs w:val="24"/>
        </w:rPr>
        <w:t>), Bangun Guna Milik (</w:t>
      </w:r>
      <w:r>
        <w:rPr>
          <w:rFonts w:ascii="Times New Roman" w:hAnsi="Times New Roman" w:cs="Times New Roman"/>
          <w:i/>
          <w:sz w:val="24"/>
          <w:szCs w:val="24"/>
        </w:rPr>
        <w:t>Built, Operate and Own/</w:t>
      </w:r>
      <w:r>
        <w:rPr>
          <w:rFonts w:ascii="Times New Roman" w:hAnsi="Times New Roman" w:cs="Times New Roman"/>
          <w:sz w:val="24"/>
          <w:szCs w:val="24"/>
        </w:rPr>
        <w:t>BOO) dan perjanjian-perjanjian lain yang mempunyai sifat yang sama yang berlaku untuk jangka waktu tertentu.</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p>
    <w:p w:rsidR="003C403B" w:rsidRDefault="003C403B" w:rsidP="003C403B">
      <w:pPr>
        <w:tabs>
          <w:tab w:val="left" w:pos="567"/>
        </w:tabs>
        <w:spacing w:after="0" w:line="48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3.1.4.2 Pelaksanaan Tugas Dewan Komisaris</w:t>
      </w:r>
    </w:p>
    <w:p w:rsidR="003C403B" w:rsidRDefault="003C403B" w:rsidP="003C403B">
      <w:pPr>
        <w:tabs>
          <w:tab w:val="left" w:pos="567"/>
        </w:tabs>
        <w:spacing w:after="0" w:line="480" w:lineRule="auto"/>
        <w:ind w:left="284" w:hanging="284"/>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Adapun secara garis besar, pelaksanaan tugas tersebut meliputi:</w:t>
      </w:r>
    </w:p>
    <w:p w:rsidR="003C403B" w:rsidRDefault="003C403B" w:rsidP="003C403B">
      <w:pPr>
        <w:tabs>
          <w:tab w:val="left" w:pos="567"/>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1.     Melaksanakan pengawasan dan memberikan nasihat kepada Direksi, antara lain meliputi:</w:t>
      </w:r>
    </w:p>
    <w:p w:rsidR="003C403B" w:rsidRDefault="003C403B" w:rsidP="003C403B">
      <w:pPr>
        <w:tabs>
          <w:tab w:val="left" w:pos="284"/>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ab/>
        <w:t>1)  Evaluasi kinerja keuangan atau realisasi Rencana Bisnis Bank (RBB) setiap  bulan .</w:t>
      </w:r>
    </w:p>
    <w:p w:rsidR="003C403B" w:rsidRDefault="003C403B" w:rsidP="003C403B">
      <w:pPr>
        <w:tabs>
          <w:tab w:val="left" w:pos="284"/>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ab/>
        <w:t>2)  Evaluasi atas realisasi RBB yang dilaporkan ke Bank Indonesia setiap semester.</w:t>
      </w:r>
    </w:p>
    <w:p w:rsidR="003C403B" w:rsidRDefault="003C403B" w:rsidP="003C403B">
      <w:pPr>
        <w:tabs>
          <w:tab w:val="left" w:pos="284"/>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ab/>
        <w:t>3)  Evaluasi atas pokok-pokok hasil audit dari Satuan Pengawasan Intern (SPI) yang dilaporkan ke Bank Indonesia setiap semester.</w:t>
      </w:r>
    </w:p>
    <w:p w:rsidR="003C403B" w:rsidRDefault="003C403B" w:rsidP="003C403B">
      <w:pPr>
        <w:tabs>
          <w:tab w:val="left" w:pos="284"/>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ab/>
        <w:t xml:space="preserve">4)  Evaluasi atas </w:t>
      </w:r>
      <w:r>
        <w:rPr>
          <w:rFonts w:ascii="Times New Roman" w:hAnsi="Times New Roman" w:cs="Times New Roman"/>
          <w:i/>
          <w:sz w:val="24"/>
          <w:szCs w:val="24"/>
        </w:rPr>
        <w:t>internal control</w:t>
      </w:r>
      <w:r>
        <w:rPr>
          <w:rFonts w:ascii="Times New Roman" w:hAnsi="Times New Roman" w:cs="Times New Roman"/>
          <w:sz w:val="24"/>
          <w:szCs w:val="24"/>
        </w:rPr>
        <w:t xml:space="preserve"> atau Satuan Pengawasan Intern setiap tahun.</w:t>
      </w:r>
    </w:p>
    <w:p w:rsidR="003C403B" w:rsidRDefault="003C403B" w:rsidP="003C403B">
      <w:pPr>
        <w:tabs>
          <w:tab w:val="left" w:pos="284"/>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ab/>
        <w:t>5)  Evaluasi posisi dan perkembangan  risiko BNI setiap tahun.</w:t>
      </w:r>
    </w:p>
    <w:p w:rsidR="003C403B" w:rsidRDefault="003C403B" w:rsidP="003C403B">
      <w:pPr>
        <w:tabs>
          <w:tab w:val="left" w:pos="284"/>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ab/>
        <w:t>6)  Konsultasi atas pemberian kredit di atas jumlah tertentu.</w:t>
      </w:r>
    </w:p>
    <w:p w:rsidR="003C403B" w:rsidRDefault="003C403B" w:rsidP="003C403B">
      <w:pPr>
        <w:tabs>
          <w:tab w:val="left" w:pos="284"/>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ab/>
        <w:t>7)  Pertemuan-pertemuan dengan anggota Direksi untuk membahas aspek-aspek tertentu seperti bisnis, organisasi, sumber daya manusia, dan lain-lain.</w:t>
      </w:r>
    </w:p>
    <w:p w:rsidR="003C403B" w:rsidRDefault="003C403B" w:rsidP="003C403B">
      <w:pPr>
        <w:tabs>
          <w:tab w:val="left" w:pos="284"/>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sz w:val="24"/>
          <w:szCs w:val="24"/>
        </w:rPr>
        <w:tab/>
        <w:t xml:space="preserve">Mengarahkan, memantau dan mengevaluasi pelaksanaan kebijakan strategis Bank, antara lain penyusunan dan  evaluasi terhadap </w:t>
      </w:r>
      <w:r>
        <w:rPr>
          <w:rFonts w:ascii="Times New Roman" w:hAnsi="Times New Roman" w:cs="Times New Roman"/>
          <w:i/>
          <w:sz w:val="24"/>
          <w:szCs w:val="24"/>
        </w:rPr>
        <w:t>CorparatePlan</w:t>
      </w:r>
      <w:r>
        <w:rPr>
          <w:rFonts w:ascii="Times New Roman" w:hAnsi="Times New Roman" w:cs="Times New Roman"/>
          <w:sz w:val="24"/>
          <w:szCs w:val="24"/>
        </w:rPr>
        <w:t xml:space="preserve"> dan RBB.</w:t>
      </w:r>
    </w:p>
    <w:p w:rsidR="003C403B" w:rsidRDefault="003C403B" w:rsidP="003C403B">
      <w:pPr>
        <w:tabs>
          <w:tab w:val="left" w:pos="284"/>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Pr>
          <w:rFonts w:ascii="Times New Roman" w:hAnsi="Times New Roman" w:cs="Times New Roman"/>
          <w:sz w:val="24"/>
          <w:szCs w:val="24"/>
        </w:rPr>
        <w:tab/>
        <w:t xml:space="preserve">Memastikan bahwa Direksi telah menindak lanjuti temuan audit dan rekomendasikan dari Satuan Pengawasan Intern, auditor eksternal, hasil pengawasan Bank Indonesia dan/atau hasil pengawasan otoritas lainnya, antara lain dengan meminta Direksi untuk menindaklanjuti temuan audit dan rekomendasi dari Satuan Pengawasan Intern dan auditor eksternal (Bank Indonesia, Badan Pemeriksa Keuangan dan/atau otoritas lainnya), baik secara tertulis maupun secara lisan. Dalam hal ini Dewan Komisaris dibantu oleh Komite Audit. Dewan Komisaris tidak melakukan pengambilan keputusan terhadap operasional kecuali yang diwajibkan dalam Anggaran Dasar dan/atau peraturan perundang-undangan yang berlaku. Dewan Komisaris memiliki “Buku Pedoman dan Tata Tertib Kerja Dewan Komisaris dan Direksi”  yang bersifat mengikat, yang terus dievaluasi dan di </w:t>
      </w:r>
      <w:r>
        <w:rPr>
          <w:rFonts w:ascii="Times New Roman" w:hAnsi="Times New Roman" w:cs="Times New Roman"/>
          <w:i/>
          <w:sz w:val="24"/>
          <w:szCs w:val="24"/>
        </w:rPr>
        <w:t>up-date</w:t>
      </w:r>
      <w:r>
        <w:rPr>
          <w:rFonts w:ascii="Times New Roman" w:hAnsi="Times New Roman" w:cs="Times New Roman"/>
          <w:sz w:val="24"/>
          <w:szCs w:val="24"/>
        </w:rPr>
        <w:t xml:space="preserve"> untuk disempurnakan. Untuk membantu pelaksanaan tugasnya, Dewan Komisaris telah membentuk Komite Audit, Komite Pemantau Risiko serta Komite Remunerasi dan Nominasi dengan penjelasan dalam sub komite-komite pada bagian Komite dibawah Dewan Komisaris dan Direksi dari Laporan Tahunan ini.</w:t>
      </w:r>
    </w:p>
    <w:p w:rsidR="003C403B" w:rsidRDefault="003C403B" w:rsidP="003C403B">
      <w:pPr>
        <w:tabs>
          <w:tab w:val="left" w:pos="284"/>
        </w:tabs>
        <w:spacing w:after="0" w:line="480" w:lineRule="auto"/>
        <w:ind w:left="567" w:hanging="567"/>
        <w:jc w:val="both"/>
        <w:rPr>
          <w:rFonts w:ascii="Times New Roman" w:hAnsi="Times New Roman" w:cs="Times New Roman"/>
          <w:sz w:val="24"/>
          <w:szCs w:val="24"/>
        </w:rPr>
      </w:pPr>
    </w:p>
    <w:p w:rsidR="003C403B" w:rsidRDefault="003C403B" w:rsidP="003C403B">
      <w:pPr>
        <w:tabs>
          <w:tab w:val="left" w:pos="284"/>
        </w:tabs>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3.1.4.3 Tugas dan Tanggung Jawab Direksi</w:t>
      </w:r>
    </w:p>
    <w:p w:rsidR="003C403B" w:rsidRDefault="003C403B" w:rsidP="003C403B">
      <w:p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Direksi bertanggung jawab penuh atas pelaksanaan kepengurusan Perseroan serta mengelolanya sesuai dengan kewenangan dan tanggung jawab yang diberikan kepadanya sebagaimana diatur dalam Anggaran Dasar BNI serta peraturan perundang-undangan yang berlaku. Secara khusus tugas dan wewenang Direksi diatur terperinci dalam Anggaran Dasar sebagai berikut:</w:t>
      </w:r>
    </w:p>
    <w:p w:rsidR="003C403B" w:rsidRPr="004B1967"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sidRPr="004B1967">
        <w:rPr>
          <w:rFonts w:ascii="Times New Roman" w:hAnsi="Times New Roman" w:cs="Times New Roman"/>
          <w:sz w:val="24"/>
          <w:szCs w:val="24"/>
        </w:rPr>
        <w:t>Menetapkan kebijakan kepengurusan Perseroan;</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Mengatur penyerahan kekuasaan Direksi untuk mewakili Perseroan didalam dan diluar pengadilan kepada seorang atau beberapa orang anggota Direksi yang khusus ditunjuk untuk itu atau kepada seorang atau beberapa orang pegawai Perseroan baik sendiri-sendiri maupun kerjasama atau kepada orang atau badan lain;</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Mengatur ketentuan-ketentuan tentang kepegawaian Perseroan termasuk penetapan gaji, pensiun atau jaminan hari tua, jasa produksi dan penghasilan lain bagi pegawai Perseroan berdasarkan peraturan perundang-undangan yang berlaku;</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Mengangkat, memberi penghargaan atau sanksi dan memberhentikan pegawai Perseroan berdasarkan peraturan kepegawaian Perseroan dan peraturan perundang-undangan yang berlaku;</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Membentuk Sekretaris Perseroan (</w:t>
      </w:r>
      <w:r>
        <w:rPr>
          <w:rFonts w:ascii="Times New Roman" w:hAnsi="Times New Roman" w:cs="Times New Roman"/>
          <w:i/>
          <w:sz w:val="24"/>
          <w:szCs w:val="24"/>
        </w:rPr>
        <w:t>Corporate Secretary</w:t>
      </w:r>
      <w:r>
        <w:rPr>
          <w:rFonts w:ascii="Times New Roman" w:hAnsi="Times New Roman" w:cs="Times New Roman"/>
          <w:sz w:val="24"/>
          <w:szCs w:val="24"/>
        </w:rPr>
        <w:t>);</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Penghapusan buku piutang macet yang selanjutnya dilaporkan dan dipertanggungjawabkan dalam Laporan Tahunan;</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Tidak menagih lagi sebagian atau seluruh piutang diluar pokok dalam rangka restrukturisasi dan/atau penyelesaian kredit namun dengan kewajiban melaporkan kepada Dewan Komisaris yang ketentuan tata cara pelaporannya ditetapkan oleh Dewan Komisaris;</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Melakukan segala tindakan dan perbuatan lainnya mengenai pengurusan maupun pemilikan kekayaan Perseroan, mengikat Perseroan dengan pihak lain dan/atau pihak lain dengan Perseroan, dengan pembatasan-pembatasan sebagaimana diatur dalam peraturan perundang-undangan, Anggaran Dasar dan/atau Keputusan RUPS;</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Mengusahakan dan menjamin terlaksananya usaha dan kegiatan Perseroan sesuai dengan maksud dan tujuan serta kegiatan usahanya;</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Menyiapkan Rencana Jangka Pnjang Perseroan, Rencana Kerja dan Anggaran Tahunan Perseroan dan rencana kerja lainnya. Berikut perubahannya serta menyampaikannya paling lambat 60 hari sebelum tahun buku baru dimulai kepada Dewan Komisaris untuk mendapatkan persetujuan;</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Membuat Daftar Pemegang Saham, Daftar Khusus, Risalah RUPS, dan Risalah Rapat Direksi;</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Membuat Laporan Tahunan sebagai wujud pertanggungjawaban pengurusan Persero, serta dokumen keuangan Perseroan sebagaimana dimaksud dalam Undang-undang tentang Dokumen Perusahaan;</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Menyusun Laporan Keuangan berdasarkan Standar Akuntansi Keuangan dan menyerahkan kepada Akuntan Publik untuk diaudit; </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Menyampaikan Laporan Tahunan setelah ditelaah oleh Dewan Komisaris dalam jangka waktu paling lambat 5 bulan setelah tahun buku Perseroan berakhir kepada RUPS untuk disetujui dan disahkan;</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penjelasan kepada RUPS mengenai Laporan Tahunan;</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Menyampaikan Neraca dan Laporan Laba Rugi yang telah disahkan oleh RUPS kepada Menteri;</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Memelihara Daftar Pemegang Saham,</w:t>
      </w:r>
      <w:r w:rsidRPr="00AD7FEC">
        <w:rPr>
          <w:rFonts w:ascii="Times New Roman" w:hAnsi="Times New Roman" w:cs="Times New Roman"/>
          <w:sz w:val="24"/>
          <w:szCs w:val="24"/>
        </w:rPr>
        <w:t xml:space="preserve"> </w:t>
      </w:r>
      <w:r>
        <w:rPr>
          <w:rFonts w:ascii="Times New Roman" w:hAnsi="Times New Roman" w:cs="Times New Roman"/>
          <w:sz w:val="24"/>
          <w:szCs w:val="24"/>
        </w:rPr>
        <w:t>Daftar Khusus, Risalah RUPS, dan Risalah Rapat Dewan Komisaris dan Risalah Rapat Direksi, Laporan Tahunan dan dokumen keuangan Perseroan;</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Menyimpan di tempat kedudukan Perseroan: Daftar Pemegang Saham,</w:t>
      </w:r>
      <w:r w:rsidRPr="00AD7FEC">
        <w:rPr>
          <w:rFonts w:ascii="Times New Roman" w:hAnsi="Times New Roman" w:cs="Times New Roman"/>
          <w:sz w:val="24"/>
          <w:szCs w:val="24"/>
        </w:rPr>
        <w:t xml:space="preserve"> </w:t>
      </w:r>
      <w:r>
        <w:rPr>
          <w:rFonts w:ascii="Times New Roman" w:hAnsi="Times New Roman" w:cs="Times New Roman"/>
          <w:sz w:val="24"/>
          <w:szCs w:val="24"/>
        </w:rPr>
        <w:t>Daftar Khusus, Risalah RUPS, dan Risalah Rapat Dewan Komisaris dan Risalah Rapat Direksi, Laporan Tahunan dan dokumen keuangan Perseroan serta dokumen Perseroan lainnya;</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Menyusun sistem akuntansi sesuai dengan Standar Akuntansi Keuangan dan berdasarkan prinsip-prinsip pengendalian intern, terutama pemisahan fungsi pengurusan, pencatatan, penyimpanan, dan pengawasan;</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laporan berkala menurut cara dan waktu sesuai dengan ketentuan yang berlaku, serta laporan lainnya setiap kali diminta oleh Dewan Komisaris dan/atau pemegang saham Seri A Dwiwarna, dengan memperhatikan peraturan perundang-undangan khususnya peraturan di bidang Pasar Modal;</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Menyiapkan sususnan organisasi Perseroan lengkap dengan perincian dan tugasnya:</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penjelasan tentang segala hal yang ditanyakan atau yang diminta anggota Dewan Komisaris dan pemegang saham seri A Dwiwarna, dengan memperhatikan peraturan perundang-undangan khususnya peraturan dibidang Pasar Modal;</w:t>
      </w:r>
    </w:p>
    <w:p w:rsidR="003C403B" w:rsidRDefault="003C403B" w:rsidP="003C403B">
      <w:pPr>
        <w:pStyle w:val="ListParagraph"/>
        <w:numPr>
          <w:ilvl w:val="0"/>
          <w:numId w:val="29"/>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Menjalankan kewajiban-kewajiban lainnya sesuai dengan ketentuan yang diatur dalam Anggaran Dasar ini dan yang ditetapkan oleh RUPS berdasarkan peraturan perundang-undangan.</w:t>
      </w:r>
    </w:p>
    <w:p w:rsidR="003C403B" w:rsidRDefault="003C403B" w:rsidP="003C403B">
      <w:pPr>
        <w:pStyle w:val="ListParagraph"/>
        <w:tabs>
          <w:tab w:val="left" w:pos="284"/>
        </w:tabs>
        <w:spacing w:after="0" w:line="480" w:lineRule="auto"/>
        <w:ind w:left="0" w:firstLine="645"/>
        <w:jc w:val="both"/>
        <w:rPr>
          <w:rFonts w:ascii="Times New Roman" w:hAnsi="Times New Roman" w:cs="Times New Roman"/>
          <w:sz w:val="24"/>
          <w:szCs w:val="24"/>
        </w:rPr>
      </w:pPr>
      <w:r>
        <w:rPr>
          <w:rFonts w:ascii="Times New Roman" w:hAnsi="Times New Roman" w:cs="Times New Roman"/>
          <w:sz w:val="24"/>
          <w:szCs w:val="24"/>
        </w:rPr>
        <w:t xml:space="preserve">Dalam melaksanakan tugas dan kewajibannya mengelola Perseroan, tindakan Direksi senantiasa dilandasi dengan prinsip-prinsip GCG, etika bisnis serta prinsip kehati-hatian. Sehubungan dengan hal tersebut, Direksi telah membentuk </w:t>
      </w:r>
      <w:r>
        <w:rPr>
          <w:rFonts w:ascii="Times New Roman" w:hAnsi="Times New Roman" w:cs="Times New Roman"/>
          <w:i/>
          <w:sz w:val="24"/>
          <w:szCs w:val="24"/>
        </w:rPr>
        <w:t>Corporate Secretary</w:t>
      </w:r>
      <w:r>
        <w:rPr>
          <w:rFonts w:ascii="Times New Roman" w:hAnsi="Times New Roman" w:cs="Times New Roman"/>
          <w:sz w:val="24"/>
          <w:szCs w:val="24"/>
        </w:rPr>
        <w:t xml:space="preserve">, Satuan </w:t>
      </w:r>
      <w:r>
        <w:rPr>
          <w:rFonts w:ascii="Times New Roman" w:hAnsi="Times New Roman" w:cs="Times New Roman"/>
          <w:sz w:val="24"/>
          <w:szCs w:val="24"/>
        </w:rPr>
        <w:lastRenderedPageBreak/>
        <w:t xml:space="preserve">Pengawasan Intern, Divisi Enterprise Risk Management, Divisi Kepatuhan serta Komite-komite dibawah Direksi. Pertanggungjwaban pelaksanaan tugas Direksi kepada pemegang saham dilaksanakan setiap tahun melalui forum RUPS. Di tahun 2011 Direksi telah menata kembali organisasi Direksi dan </w:t>
      </w:r>
      <w:r>
        <w:rPr>
          <w:rFonts w:ascii="Times New Roman" w:hAnsi="Times New Roman" w:cs="Times New Roman"/>
          <w:i/>
          <w:sz w:val="24"/>
          <w:szCs w:val="24"/>
        </w:rPr>
        <w:t>Chief Business Risk Officer</w:t>
      </w:r>
      <w:r>
        <w:rPr>
          <w:rFonts w:ascii="Times New Roman" w:hAnsi="Times New Roman" w:cs="Times New Roman"/>
          <w:sz w:val="24"/>
          <w:szCs w:val="24"/>
        </w:rPr>
        <w:t xml:space="preserve"> melalui Surat Keputusan Direksi Nomor KP/325/DIR/R tanggal 19 Oktober </w:t>
      </w:r>
      <w:r w:rsidRPr="00B24072">
        <w:rPr>
          <w:rFonts w:ascii="Times New Roman" w:hAnsi="Times New Roman" w:cs="Times New Roman"/>
          <w:sz w:val="24"/>
          <w:szCs w:val="24"/>
        </w:rPr>
        <w:t xml:space="preserve">2011 tentang Penataan Oragnisasi Direksi BNI, dengan pembagian bidang tugas yang </w:t>
      </w:r>
      <w:r w:rsidRPr="00D23FBF">
        <w:rPr>
          <w:rFonts w:ascii="Times New Roman" w:hAnsi="Times New Roman" w:cs="Times New Roman"/>
          <w:sz w:val="24"/>
          <w:szCs w:val="24"/>
        </w:rPr>
        <w:t>sesuai dengan arah kebijakan dan strategi pengembangan usaha BNI, sebagai berikut:</w:t>
      </w:r>
    </w:p>
    <w:p w:rsidR="003C403B"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Direktur Utama bertanggung jawab untuk mengkoordinasikan, mengendalikan dan mengevaluasi fungsi dan bidang Pengawasan Intern, Perencanaan Strategi serta Komunikasi Perusahaan &amp; Sekretariatan. </w:t>
      </w:r>
    </w:p>
    <w:p w:rsidR="003C403B" w:rsidRPr="009A530A"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Wakil Direktur Utama bertanggung jawab untuk mengkoordinasikan, mengendalikan dan mengevaluasi fungsi dan bidang </w:t>
      </w:r>
      <w:r>
        <w:rPr>
          <w:rFonts w:ascii="Times New Roman" w:hAnsi="Times New Roman" w:cs="Times New Roman"/>
          <w:i/>
          <w:sz w:val="24"/>
          <w:szCs w:val="24"/>
        </w:rPr>
        <w:t xml:space="preserve">Change Management Office, Human Capital </w:t>
      </w:r>
      <w:r>
        <w:rPr>
          <w:rFonts w:ascii="Times New Roman" w:hAnsi="Times New Roman" w:cs="Times New Roman"/>
          <w:sz w:val="24"/>
          <w:szCs w:val="24"/>
        </w:rPr>
        <w:t xml:space="preserve"> dan </w:t>
      </w:r>
      <w:r>
        <w:rPr>
          <w:rFonts w:ascii="Times New Roman" w:hAnsi="Times New Roman" w:cs="Times New Roman"/>
          <w:i/>
          <w:sz w:val="24"/>
          <w:szCs w:val="24"/>
        </w:rPr>
        <w:t>Organizational Learning.</w:t>
      </w:r>
    </w:p>
    <w:p w:rsidR="003C403B"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sidRPr="00FC21E4">
        <w:rPr>
          <w:rFonts w:ascii="Times New Roman" w:hAnsi="Times New Roman" w:cs="Times New Roman"/>
          <w:i/>
          <w:sz w:val="24"/>
          <w:szCs w:val="24"/>
        </w:rPr>
        <w:t>Direktur Business Banking</w:t>
      </w:r>
      <w:r w:rsidRPr="00FC21E4">
        <w:rPr>
          <w:rFonts w:ascii="Times New Roman" w:hAnsi="Times New Roman" w:cs="Times New Roman"/>
          <w:sz w:val="24"/>
          <w:szCs w:val="24"/>
        </w:rPr>
        <w:t xml:space="preserve"> bertanggung jawab untuk mengkoordinasikan, mengendalian dan mengevaluasi fungsi  dan bidang Korporasi, Jasa Keuangan &amp; Dana Institusi, </w:t>
      </w:r>
      <w:r w:rsidRPr="00FC21E4">
        <w:rPr>
          <w:rFonts w:ascii="Times New Roman" w:hAnsi="Times New Roman" w:cs="Times New Roman"/>
          <w:i/>
          <w:sz w:val="24"/>
          <w:szCs w:val="24"/>
        </w:rPr>
        <w:t xml:space="preserve">transactional Banking &amp; Financial Service, </w:t>
      </w:r>
      <w:r w:rsidRPr="00FC21E4">
        <w:rPr>
          <w:rFonts w:ascii="Times New Roman" w:hAnsi="Times New Roman" w:cs="Times New Roman"/>
          <w:sz w:val="24"/>
          <w:szCs w:val="24"/>
        </w:rPr>
        <w:t>Usaha Menengah dan Usaha Kecil.</w:t>
      </w:r>
      <w:r w:rsidRPr="00FC21E4">
        <w:rPr>
          <w:rFonts w:ascii="Times New Roman" w:hAnsi="Times New Roman" w:cs="Times New Roman"/>
          <w:i/>
          <w:sz w:val="24"/>
          <w:szCs w:val="24"/>
        </w:rPr>
        <w:t xml:space="preserve">  </w:t>
      </w:r>
    </w:p>
    <w:p w:rsidR="003C403B"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Direktur Konsumer &amp; Ritel bertanggung jawab untuk mengkoordinasikan, mengendalikan dan mengevaluasi fungsi dan bidang </w:t>
      </w:r>
      <w:r>
        <w:rPr>
          <w:rFonts w:ascii="Times New Roman" w:hAnsi="Times New Roman" w:cs="Times New Roman"/>
          <w:i/>
          <w:sz w:val="24"/>
          <w:szCs w:val="24"/>
        </w:rPr>
        <w:t xml:space="preserve">Product Management, Customer Management &amp; Marketing, Consumer &amp; Retail Sale Distribution, </w:t>
      </w:r>
      <w:r>
        <w:rPr>
          <w:rFonts w:ascii="Times New Roman" w:hAnsi="Times New Roman" w:cs="Times New Roman"/>
          <w:sz w:val="24"/>
          <w:szCs w:val="24"/>
        </w:rPr>
        <w:t xml:space="preserve">Bisnis Kartu, Dana Pensiun Lembaga Keuangan dan </w:t>
      </w:r>
      <w:r>
        <w:rPr>
          <w:rFonts w:ascii="Times New Roman" w:hAnsi="Times New Roman" w:cs="Times New Roman"/>
          <w:i/>
          <w:sz w:val="24"/>
          <w:szCs w:val="24"/>
        </w:rPr>
        <w:t>Process Excellence.</w:t>
      </w:r>
    </w:p>
    <w:p w:rsidR="003C403B"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Direktur Jaringan &amp; Layanan bertanggung jawab untuk mengkoordinasikan, mengendalikan dan mengevalusi fungsi dan bidang Jaringan &amp; Layanan, Wilayah, </w:t>
      </w:r>
      <w:r>
        <w:rPr>
          <w:rFonts w:ascii="Times New Roman" w:hAnsi="Times New Roman" w:cs="Times New Roman"/>
          <w:i/>
          <w:sz w:val="24"/>
          <w:szCs w:val="24"/>
        </w:rPr>
        <w:t xml:space="preserve">Service Quality, </w:t>
      </w:r>
      <w:r w:rsidRPr="001336C3">
        <w:rPr>
          <w:rFonts w:ascii="Times New Roman" w:hAnsi="Times New Roman" w:cs="Times New Roman"/>
          <w:sz w:val="24"/>
          <w:szCs w:val="24"/>
        </w:rPr>
        <w:t>dan</w:t>
      </w:r>
      <w:r>
        <w:rPr>
          <w:rFonts w:ascii="Times New Roman" w:hAnsi="Times New Roman" w:cs="Times New Roman"/>
          <w:i/>
          <w:sz w:val="24"/>
          <w:szCs w:val="24"/>
        </w:rPr>
        <w:t xml:space="preserve"> Contact Center.  </w:t>
      </w:r>
    </w:p>
    <w:p w:rsidR="003C403B"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Direktur Operasional dan Teknologi Informasi bertanggung jawab untuk mengkoordinasikan, mengendalikan dan mengevaluasi fungsi dan bidang Operasional dan Teknologi Informatika.</w:t>
      </w:r>
    </w:p>
    <w:p w:rsidR="003C403B"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Direktur Tresuri &amp; </w:t>
      </w:r>
      <w:r>
        <w:rPr>
          <w:rFonts w:ascii="Times New Roman" w:hAnsi="Times New Roman" w:cs="Times New Roman"/>
          <w:i/>
          <w:sz w:val="24"/>
          <w:szCs w:val="24"/>
        </w:rPr>
        <w:t>Financial Institution</w:t>
      </w:r>
      <w:r>
        <w:rPr>
          <w:rFonts w:ascii="Times New Roman" w:hAnsi="Times New Roman" w:cs="Times New Roman"/>
          <w:sz w:val="24"/>
          <w:szCs w:val="24"/>
        </w:rPr>
        <w:t xml:space="preserve"> bertanggung jawab untuk mengkoordinasikan,</w:t>
      </w:r>
      <w:r>
        <w:rPr>
          <w:rFonts w:ascii="Times New Roman" w:hAnsi="Times New Roman" w:cs="Times New Roman"/>
          <w:i/>
          <w:sz w:val="24"/>
          <w:szCs w:val="24"/>
        </w:rPr>
        <w:t xml:space="preserve"> </w:t>
      </w:r>
      <w:r>
        <w:rPr>
          <w:rFonts w:ascii="Times New Roman" w:hAnsi="Times New Roman" w:cs="Times New Roman"/>
          <w:sz w:val="24"/>
          <w:szCs w:val="24"/>
        </w:rPr>
        <w:t>mengendalikan dan mengevaluasi dan bidang Tresuri dan Internasional.</w:t>
      </w:r>
    </w:p>
    <w:p w:rsidR="003C403B"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Direktur Kepatuhan bertanggung jawab untuk mengkoordinasikan, mengendalikan dan mengevaluasi fungsi dan bidang Kepatuhan dan Hukum.</w:t>
      </w:r>
    </w:p>
    <w:p w:rsidR="003C403B"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Direktur Keuangan bertanggung jawab untuk mengkoordinasikan, mengendalikan dan mengevaluasi fungsi dan bidang Pengendalian Keuangan, Umum, Pengembangan Perusahaan Anak.</w:t>
      </w:r>
    </w:p>
    <w:p w:rsidR="003C403B"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Direktur </w:t>
      </w:r>
      <w:r>
        <w:rPr>
          <w:rFonts w:ascii="Times New Roman" w:hAnsi="Times New Roman" w:cs="Times New Roman"/>
          <w:i/>
          <w:sz w:val="24"/>
          <w:szCs w:val="24"/>
        </w:rPr>
        <w:t>Enterprise Risk Management</w:t>
      </w:r>
      <w:r>
        <w:rPr>
          <w:rFonts w:ascii="Times New Roman" w:hAnsi="Times New Roman" w:cs="Times New Roman"/>
          <w:sz w:val="24"/>
          <w:szCs w:val="24"/>
        </w:rPr>
        <w:t xml:space="preserve"> bertanggung jawab untuk mengkoordinasikan, mengendalikan dan mengevaluasi fungsi dan bidang </w:t>
      </w:r>
      <w:r>
        <w:rPr>
          <w:rFonts w:ascii="Times New Roman" w:hAnsi="Times New Roman" w:cs="Times New Roman"/>
          <w:i/>
          <w:sz w:val="24"/>
          <w:szCs w:val="24"/>
        </w:rPr>
        <w:t>Enterprise Risk Management</w:t>
      </w:r>
      <w:r>
        <w:rPr>
          <w:rFonts w:ascii="Times New Roman" w:hAnsi="Times New Roman" w:cs="Times New Roman"/>
          <w:sz w:val="24"/>
          <w:szCs w:val="24"/>
        </w:rPr>
        <w:t xml:space="preserve"> dan </w:t>
      </w:r>
      <w:r>
        <w:rPr>
          <w:rFonts w:ascii="Times New Roman" w:hAnsi="Times New Roman" w:cs="Times New Roman"/>
          <w:i/>
          <w:sz w:val="24"/>
          <w:szCs w:val="24"/>
        </w:rPr>
        <w:t>Policy Governance.</w:t>
      </w:r>
    </w:p>
    <w:p w:rsidR="003C403B" w:rsidRPr="00B30F8F" w:rsidRDefault="003C403B" w:rsidP="003C403B">
      <w:pPr>
        <w:pStyle w:val="ListParagraph"/>
        <w:numPr>
          <w:ilvl w:val="0"/>
          <w:numId w:val="30"/>
        </w:num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i/>
          <w:sz w:val="24"/>
          <w:szCs w:val="24"/>
        </w:rPr>
        <w:t>Chief Business Risk Offficer</w:t>
      </w:r>
      <w:r>
        <w:rPr>
          <w:rFonts w:ascii="Times New Roman" w:hAnsi="Times New Roman" w:cs="Times New Roman"/>
          <w:sz w:val="24"/>
          <w:szCs w:val="24"/>
        </w:rPr>
        <w:t xml:space="preserve"> bertanggung jawab untuk mengkoordinasikan, mengendalikan dan mengevaluasi fungsi dan bidang </w:t>
      </w:r>
      <w:r>
        <w:rPr>
          <w:rFonts w:ascii="Times New Roman" w:hAnsi="Times New Roman" w:cs="Times New Roman"/>
          <w:i/>
          <w:sz w:val="24"/>
          <w:szCs w:val="24"/>
        </w:rPr>
        <w:t>Remedial &amp; Recovery</w:t>
      </w:r>
      <w:r>
        <w:rPr>
          <w:rFonts w:ascii="Times New Roman" w:hAnsi="Times New Roman" w:cs="Times New Roman"/>
          <w:sz w:val="24"/>
          <w:szCs w:val="24"/>
        </w:rPr>
        <w:t xml:space="preserve"> dan </w:t>
      </w:r>
      <w:r>
        <w:rPr>
          <w:rFonts w:ascii="Times New Roman" w:hAnsi="Times New Roman" w:cs="Times New Roman"/>
          <w:i/>
          <w:sz w:val="24"/>
          <w:szCs w:val="24"/>
        </w:rPr>
        <w:t>Business Risk.</w:t>
      </w:r>
    </w:p>
    <w:p w:rsidR="003C403B" w:rsidRPr="00B30F8F" w:rsidRDefault="003C403B" w:rsidP="003C403B">
      <w:pPr>
        <w:tabs>
          <w:tab w:val="left" w:pos="284"/>
        </w:tabs>
        <w:spacing w:after="0" w:line="480" w:lineRule="auto"/>
        <w:ind w:left="645"/>
        <w:jc w:val="both"/>
        <w:rPr>
          <w:rFonts w:ascii="Times New Roman" w:hAnsi="Times New Roman" w:cs="Times New Roman"/>
          <w:sz w:val="24"/>
          <w:szCs w:val="24"/>
        </w:rPr>
      </w:pPr>
    </w:p>
    <w:p w:rsidR="003C403B" w:rsidRDefault="003C403B" w:rsidP="003C403B">
      <w:pPr>
        <w:tabs>
          <w:tab w:val="left" w:pos="567"/>
        </w:tabs>
        <w:spacing w:after="0" w:line="480" w:lineRule="auto"/>
        <w:rPr>
          <w:rFonts w:ascii="Times New Roman" w:hAnsi="Times New Roman" w:cs="Times New Roman"/>
          <w:b/>
          <w:sz w:val="24"/>
          <w:szCs w:val="24"/>
        </w:rPr>
      </w:pPr>
      <w:r>
        <w:rPr>
          <w:rFonts w:ascii="Times New Roman" w:hAnsi="Times New Roman" w:cs="Times New Roman"/>
          <w:b/>
          <w:sz w:val="24"/>
          <w:szCs w:val="24"/>
        </w:rPr>
        <w:t>3.1.5 Kegiatan usaha</w:t>
      </w:r>
    </w:p>
    <w:p w:rsidR="003C403B" w:rsidRDefault="003C403B" w:rsidP="003C403B">
      <w:pPr>
        <w:tabs>
          <w:tab w:val="left" w:pos="567"/>
        </w:tabs>
        <w:spacing w:after="0" w:line="480" w:lineRule="auto"/>
        <w:rPr>
          <w:rFonts w:ascii="Times New Roman" w:hAnsi="Times New Roman" w:cs="Times New Roman"/>
          <w:sz w:val="24"/>
          <w:szCs w:val="24"/>
        </w:rPr>
      </w:pPr>
      <w:r>
        <w:rPr>
          <w:rFonts w:ascii="Times New Roman" w:hAnsi="Times New Roman" w:cs="Times New Roman"/>
          <w:b/>
          <w:sz w:val="24"/>
          <w:szCs w:val="24"/>
        </w:rPr>
        <w:lastRenderedPageBreak/>
        <w:tab/>
      </w:r>
      <w:r>
        <w:rPr>
          <w:rFonts w:ascii="Times New Roman" w:hAnsi="Times New Roman" w:cs="Times New Roman"/>
          <w:sz w:val="24"/>
          <w:szCs w:val="24"/>
        </w:rPr>
        <w:t xml:space="preserve">Guna meningkatkan pelayanannya kepada para nasabah, </w:t>
      </w:r>
      <w:r w:rsidRPr="00A14E95">
        <w:rPr>
          <w:rFonts w:ascii="Times New Roman" w:hAnsi="Times New Roman" w:cs="Times New Roman"/>
          <w:sz w:val="24"/>
          <w:szCs w:val="24"/>
        </w:rPr>
        <w:t>PT.Bank Negara Indonesia (persero),Tbk</w:t>
      </w:r>
      <w:r>
        <w:rPr>
          <w:rFonts w:ascii="Times New Roman" w:hAnsi="Times New Roman" w:cs="Times New Roman"/>
          <w:sz w:val="24"/>
          <w:szCs w:val="24"/>
        </w:rPr>
        <w:t xml:space="preserve"> berusaha terus menerus meningkatkan pelayanan dan menambah produk guna memenuhi semua kebutuhan para nasabahnya. Kegiatan jasa yang dilakukan oleh </w:t>
      </w:r>
      <w:r w:rsidRPr="00A14E95">
        <w:rPr>
          <w:rFonts w:ascii="Times New Roman" w:hAnsi="Times New Roman" w:cs="Times New Roman"/>
          <w:sz w:val="24"/>
          <w:szCs w:val="24"/>
        </w:rPr>
        <w:t>PT.Bank Negara Indonesia (persero),Tbk</w:t>
      </w:r>
      <w:r>
        <w:rPr>
          <w:rFonts w:ascii="Times New Roman" w:hAnsi="Times New Roman" w:cs="Times New Roman"/>
          <w:sz w:val="24"/>
          <w:szCs w:val="24"/>
        </w:rPr>
        <w:t xml:space="preserve"> terbagi menjadi 2 jenis segmentasi yaitu individu dan bisnis. Jasa-jasa tersebut adalah sebagai berikut:</w:t>
      </w:r>
    </w:p>
    <w:p w:rsidR="003C403B" w:rsidRDefault="003C403B" w:rsidP="003C403B">
      <w:pPr>
        <w:pStyle w:val="ListParagraph"/>
        <w:numPr>
          <w:ilvl w:val="0"/>
          <w:numId w:val="14"/>
        </w:numPr>
        <w:tabs>
          <w:tab w:val="left" w:pos="284"/>
        </w:tabs>
        <w:spacing w:after="0" w:line="480" w:lineRule="auto"/>
        <w:ind w:left="284" w:hanging="284"/>
        <w:rPr>
          <w:rFonts w:ascii="Times New Roman" w:hAnsi="Times New Roman" w:cs="Times New Roman"/>
          <w:sz w:val="24"/>
          <w:szCs w:val="24"/>
        </w:rPr>
      </w:pPr>
      <w:r>
        <w:rPr>
          <w:rFonts w:ascii="Times New Roman" w:hAnsi="Times New Roman" w:cs="Times New Roman"/>
          <w:sz w:val="24"/>
          <w:szCs w:val="24"/>
        </w:rPr>
        <w:t>Individu</w:t>
      </w:r>
    </w:p>
    <w:p w:rsidR="003C403B" w:rsidRDefault="003C403B" w:rsidP="003C403B">
      <w:pPr>
        <w:pStyle w:val="ListParagraph"/>
        <w:numPr>
          <w:ilvl w:val="0"/>
          <w:numId w:val="15"/>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Penghimpun dana, dilakukan melalui produk-produk sebagai berikut:</w:t>
      </w:r>
    </w:p>
    <w:p w:rsidR="003C403B" w:rsidRDefault="003C403B" w:rsidP="003C403B">
      <w:pPr>
        <w:pStyle w:val="ListParagraph"/>
        <w:numPr>
          <w:ilvl w:val="0"/>
          <w:numId w:val="1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Giro Deposito,</w:t>
      </w:r>
    </w:p>
    <w:p w:rsidR="003C403B" w:rsidRDefault="003C403B" w:rsidP="003C403B">
      <w:pPr>
        <w:pStyle w:val="ListParagraph"/>
        <w:numPr>
          <w:ilvl w:val="0"/>
          <w:numId w:val="1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Tabungan,</w:t>
      </w:r>
    </w:p>
    <w:p w:rsidR="003C403B" w:rsidRDefault="003C403B" w:rsidP="003C403B">
      <w:pPr>
        <w:pStyle w:val="ListParagraph"/>
        <w:numPr>
          <w:ilvl w:val="0"/>
          <w:numId w:val="1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Tabungan Bisnis,</w:t>
      </w:r>
    </w:p>
    <w:p w:rsidR="003C403B" w:rsidRDefault="003C403B" w:rsidP="003C403B">
      <w:pPr>
        <w:pStyle w:val="ListParagraph"/>
        <w:numPr>
          <w:ilvl w:val="0"/>
          <w:numId w:val="1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Tabungan Pendidikan,</w:t>
      </w:r>
    </w:p>
    <w:p w:rsidR="003C403B" w:rsidRDefault="003C403B" w:rsidP="003C403B">
      <w:pPr>
        <w:pStyle w:val="ListParagraph"/>
        <w:numPr>
          <w:ilvl w:val="0"/>
          <w:numId w:val="1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Kartu Debet.</w:t>
      </w:r>
    </w:p>
    <w:p w:rsidR="003C403B" w:rsidRDefault="003C403B" w:rsidP="003C403B">
      <w:pPr>
        <w:pStyle w:val="ListParagraph"/>
        <w:numPr>
          <w:ilvl w:val="0"/>
          <w:numId w:val="15"/>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Penyaluran dana, terutama dalam bentuk pinjaman kepada masyarakat untuk berbagai jenis dan sektor usaha yang terjadi dari:</w:t>
      </w:r>
    </w:p>
    <w:p w:rsidR="003C403B" w:rsidRDefault="003C403B" w:rsidP="003C403B">
      <w:pPr>
        <w:pStyle w:val="ListParagraph"/>
        <w:numPr>
          <w:ilvl w:val="0"/>
          <w:numId w:val="1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KPR – BNI</w:t>
      </w:r>
    </w:p>
    <w:p w:rsidR="003C403B" w:rsidRDefault="003C403B" w:rsidP="003C403B">
      <w:pPr>
        <w:pStyle w:val="ListParagraph"/>
        <w:numPr>
          <w:ilvl w:val="0"/>
          <w:numId w:val="1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BNI OTO</w:t>
      </w:r>
    </w:p>
    <w:p w:rsidR="003C403B" w:rsidRDefault="003C403B" w:rsidP="003C403B">
      <w:pPr>
        <w:pStyle w:val="ListParagraph"/>
        <w:numPr>
          <w:ilvl w:val="0"/>
          <w:numId w:val="1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BNI Multiguna</w:t>
      </w:r>
    </w:p>
    <w:p w:rsidR="003C403B" w:rsidRDefault="003C403B" w:rsidP="003C403B">
      <w:pPr>
        <w:pStyle w:val="ListParagraph"/>
        <w:numPr>
          <w:ilvl w:val="0"/>
          <w:numId w:val="1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BNI Fleksi</w:t>
      </w:r>
    </w:p>
    <w:p w:rsidR="003C403B" w:rsidRDefault="003C403B" w:rsidP="003C403B">
      <w:pPr>
        <w:pStyle w:val="ListParagraph"/>
        <w:numPr>
          <w:ilvl w:val="0"/>
          <w:numId w:val="1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BNI Instan</w:t>
      </w:r>
    </w:p>
    <w:p w:rsidR="003C403B" w:rsidRDefault="003C403B" w:rsidP="003C403B">
      <w:pPr>
        <w:pStyle w:val="ListParagraph"/>
        <w:numPr>
          <w:ilvl w:val="0"/>
          <w:numId w:val="1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Kartu Kredit</w:t>
      </w:r>
    </w:p>
    <w:p w:rsidR="003C403B" w:rsidRDefault="003C403B" w:rsidP="003C403B">
      <w:pPr>
        <w:pStyle w:val="ListParagraph"/>
        <w:numPr>
          <w:ilvl w:val="0"/>
          <w:numId w:val="1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Kredit TKI</w:t>
      </w:r>
    </w:p>
    <w:p w:rsidR="003C403B" w:rsidRDefault="003C403B" w:rsidP="003C403B">
      <w:pPr>
        <w:pStyle w:val="ListParagraph"/>
        <w:numPr>
          <w:ilvl w:val="0"/>
          <w:numId w:val="1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Kredit Usaha Kecil</w:t>
      </w:r>
    </w:p>
    <w:p w:rsidR="003C403B" w:rsidRDefault="003C403B" w:rsidP="003C403B">
      <w:pPr>
        <w:pStyle w:val="ListParagraph"/>
        <w:numPr>
          <w:ilvl w:val="0"/>
          <w:numId w:val="15"/>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Produk Jasa dan Layanan yang ditawarkan </w:t>
      </w:r>
      <w:r w:rsidRPr="006D4D20">
        <w:rPr>
          <w:rFonts w:ascii="Times New Roman" w:hAnsi="Times New Roman" w:cs="Times New Roman"/>
          <w:sz w:val="24"/>
          <w:szCs w:val="24"/>
        </w:rPr>
        <w:t xml:space="preserve">PT.Bank Negara Indonesia (persero),Tbk </w:t>
      </w:r>
      <w:r>
        <w:rPr>
          <w:rFonts w:ascii="Times New Roman" w:hAnsi="Times New Roman" w:cs="Times New Roman"/>
          <w:sz w:val="24"/>
          <w:szCs w:val="24"/>
        </w:rPr>
        <w:t>terdiri dari:</w:t>
      </w:r>
    </w:p>
    <w:p w:rsidR="003C403B" w:rsidRDefault="003C403B" w:rsidP="003C403B">
      <w:pPr>
        <w:pStyle w:val="ListParagraph"/>
        <w:numPr>
          <w:ilvl w:val="0"/>
          <w:numId w:val="18"/>
        </w:numPr>
        <w:tabs>
          <w:tab w:val="left" w:pos="284"/>
        </w:tabs>
        <w:spacing w:after="0" w:line="480" w:lineRule="auto"/>
        <w:ind w:left="993" w:hanging="284"/>
        <w:rPr>
          <w:rFonts w:ascii="Times New Roman" w:hAnsi="Times New Roman" w:cs="Times New Roman"/>
          <w:sz w:val="24"/>
          <w:szCs w:val="24"/>
        </w:rPr>
      </w:pPr>
      <w:r>
        <w:rPr>
          <w:rFonts w:ascii="Times New Roman" w:hAnsi="Times New Roman" w:cs="Times New Roman"/>
          <w:sz w:val="24"/>
          <w:szCs w:val="24"/>
        </w:rPr>
        <w:t xml:space="preserve"> </w:t>
      </w:r>
      <w:r w:rsidRPr="006D4D20">
        <w:rPr>
          <w:rFonts w:ascii="Times New Roman" w:hAnsi="Times New Roman" w:cs="Times New Roman"/>
          <w:sz w:val="24"/>
          <w:szCs w:val="24"/>
        </w:rPr>
        <w:t>Tresuri</w:t>
      </w:r>
    </w:p>
    <w:p w:rsidR="003C403B" w:rsidRPr="006D4D20" w:rsidRDefault="003C403B" w:rsidP="003C403B">
      <w:pPr>
        <w:pStyle w:val="ListParagraph"/>
        <w:numPr>
          <w:ilvl w:val="0"/>
          <w:numId w:val="19"/>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Foreign Exchange</w:t>
      </w:r>
    </w:p>
    <w:p w:rsidR="003C403B" w:rsidRPr="006D4D20" w:rsidRDefault="003C403B" w:rsidP="003C403B">
      <w:pPr>
        <w:pStyle w:val="ListParagraph"/>
        <w:numPr>
          <w:ilvl w:val="0"/>
          <w:numId w:val="19"/>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Fixed Income</w:t>
      </w:r>
    </w:p>
    <w:p w:rsidR="003C403B" w:rsidRPr="006D4D20" w:rsidRDefault="003C403B" w:rsidP="003C403B">
      <w:pPr>
        <w:pStyle w:val="ListParagraph"/>
        <w:numPr>
          <w:ilvl w:val="0"/>
          <w:numId w:val="19"/>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Money Market</w:t>
      </w:r>
    </w:p>
    <w:p w:rsidR="003C403B" w:rsidRPr="006D4D20" w:rsidRDefault="003C403B" w:rsidP="003C403B">
      <w:pPr>
        <w:pStyle w:val="ListParagraph"/>
        <w:numPr>
          <w:ilvl w:val="0"/>
          <w:numId w:val="19"/>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Bank Notes</w:t>
      </w:r>
    </w:p>
    <w:p w:rsidR="003C403B" w:rsidRDefault="003C403B" w:rsidP="003C403B">
      <w:pPr>
        <w:pStyle w:val="ListParagraph"/>
        <w:numPr>
          <w:ilvl w:val="0"/>
          <w:numId w:val="18"/>
        </w:numPr>
        <w:tabs>
          <w:tab w:val="left" w:pos="284"/>
        </w:tabs>
        <w:spacing w:after="0" w:line="480" w:lineRule="auto"/>
        <w:ind w:left="1134" w:hanging="425"/>
        <w:rPr>
          <w:rFonts w:ascii="Times New Roman" w:hAnsi="Times New Roman" w:cs="Times New Roman"/>
          <w:sz w:val="24"/>
          <w:szCs w:val="24"/>
        </w:rPr>
      </w:pPr>
      <w:r>
        <w:rPr>
          <w:rFonts w:ascii="Times New Roman" w:hAnsi="Times New Roman" w:cs="Times New Roman"/>
          <w:sz w:val="24"/>
          <w:szCs w:val="24"/>
        </w:rPr>
        <w:t xml:space="preserve">Layanan </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ATM</w:t>
      </w:r>
    </w:p>
    <w:p w:rsidR="003C403B" w:rsidRPr="00B126EC" w:rsidRDefault="003C403B" w:rsidP="003C403B">
      <w:pPr>
        <w:pStyle w:val="ListParagraph"/>
        <w:numPr>
          <w:ilvl w:val="0"/>
          <w:numId w:val="20"/>
        </w:numPr>
        <w:tabs>
          <w:tab w:val="left" w:pos="284"/>
        </w:tabs>
        <w:spacing w:after="0" w:line="480" w:lineRule="auto"/>
        <w:rPr>
          <w:rFonts w:ascii="Times New Roman" w:hAnsi="Times New Roman" w:cs="Times New Roman"/>
          <w:i/>
          <w:sz w:val="24"/>
          <w:szCs w:val="24"/>
        </w:rPr>
      </w:pPr>
      <w:r w:rsidRPr="00B126EC">
        <w:rPr>
          <w:rFonts w:ascii="Times New Roman" w:hAnsi="Times New Roman" w:cs="Times New Roman"/>
          <w:i/>
          <w:sz w:val="24"/>
          <w:szCs w:val="24"/>
        </w:rPr>
        <w:t>Phone Banking</w:t>
      </w:r>
    </w:p>
    <w:p w:rsidR="003C403B" w:rsidRPr="00B126EC"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SMS </w:t>
      </w:r>
      <w:r>
        <w:rPr>
          <w:rFonts w:ascii="Times New Roman" w:hAnsi="Times New Roman" w:cs="Times New Roman"/>
          <w:i/>
          <w:sz w:val="24"/>
          <w:szCs w:val="24"/>
        </w:rPr>
        <w:t>Banking</w:t>
      </w:r>
    </w:p>
    <w:p w:rsidR="003C403B" w:rsidRPr="00B126EC"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Internet Banking</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Layanan Prima</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Pembayaran</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Kiriman Uang Domestik</w:t>
      </w:r>
    </w:p>
    <w:p w:rsidR="003C403B" w:rsidRPr="00B126EC"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Kiriman Uang </w:t>
      </w:r>
      <w:r>
        <w:rPr>
          <w:rFonts w:ascii="Times New Roman" w:hAnsi="Times New Roman" w:cs="Times New Roman"/>
          <w:i/>
          <w:sz w:val="24"/>
          <w:szCs w:val="24"/>
        </w:rPr>
        <w:t>Internasional</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Over</w:t>
      </w:r>
      <w:r>
        <w:rPr>
          <w:rFonts w:ascii="Times New Roman" w:hAnsi="Times New Roman" w:cs="Times New Roman"/>
          <w:sz w:val="24"/>
          <w:szCs w:val="24"/>
        </w:rPr>
        <w:t xml:space="preserve"> Cek Multi Guna</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Cek Perjalanan</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Inkaso</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ONH</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Referensi Bank</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Safe Deposits Box</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Uang Kertas Asing</w:t>
      </w:r>
    </w:p>
    <w:p w:rsidR="003C403B" w:rsidRDefault="003C403B" w:rsidP="003C403B">
      <w:pPr>
        <w:pStyle w:val="ListParagraph"/>
        <w:numPr>
          <w:ilvl w:val="0"/>
          <w:numId w:val="20"/>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BNI Layanan Gerak</w:t>
      </w:r>
    </w:p>
    <w:p w:rsidR="003C403B" w:rsidRDefault="003C403B" w:rsidP="003C403B">
      <w:pPr>
        <w:pStyle w:val="ListParagraph"/>
        <w:numPr>
          <w:ilvl w:val="0"/>
          <w:numId w:val="14"/>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Binis</w:t>
      </w:r>
    </w:p>
    <w:p w:rsidR="003C403B" w:rsidRDefault="003C403B" w:rsidP="003C403B">
      <w:pPr>
        <w:pStyle w:val="ListParagraph"/>
        <w:numPr>
          <w:ilvl w:val="0"/>
          <w:numId w:val="21"/>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Penghimpu dana, dilakukan melalui praktek-praktek sebagai berikut:</w:t>
      </w:r>
    </w:p>
    <w:p w:rsidR="003C403B" w:rsidRPr="00B126EC" w:rsidRDefault="003C403B" w:rsidP="003C403B">
      <w:pPr>
        <w:pStyle w:val="ListParagraph"/>
        <w:numPr>
          <w:ilvl w:val="0"/>
          <w:numId w:val="22"/>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Debit Card</w:t>
      </w:r>
    </w:p>
    <w:p w:rsidR="003C403B" w:rsidRDefault="003C403B" w:rsidP="003C403B">
      <w:pPr>
        <w:pStyle w:val="ListParagraph"/>
        <w:numPr>
          <w:ilvl w:val="0"/>
          <w:numId w:val="22"/>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DPLK</w:t>
      </w:r>
    </w:p>
    <w:p w:rsidR="003C403B" w:rsidRDefault="003C403B" w:rsidP="003C403B">
      <w:pPr>
        <w:pStyle w:val="ListParagraph"/>
        <w:numPr>
          <w:ilvl w:val="0"/>
          <w:numId w:val="22"/>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Giro</w:t>
      </w:r>
    </w:p>
    <w:p w:rsidR="003C403B" w:rsidRDefault="003C403B" w:rsidP="003C403B">
      <w:pPr>
        <w:pStyle w:val="ListParagraph"/>
        <w:numPr>
          <w:ilvl w:val="0"/>
          <w:numId w:val="21"/>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Penyaluran dana, terutama dalam dalam bentuk pinjaman kepada masyarakat untuk berbagai jenis dan sektor usaha yang terjadi dari:</w:t>
      </w:r>
    </w:p>
    <w:p w:rsidR="003C403B" w:rsidRDefault="003C403B" w:rsidP="003C403B">
      <w:pPr>
        <w:pStyle w:val="ListParagraph"/>
        <w:numPr>
          <w:ilvl w:val="0"/>
          <w:numId w:val="23"/>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Kredit Penerusan</w:t>
      </w:r>
    </w:p>
    <w:p w:rsidR="003C403B" w:rsidRPr="00B126EC" w:rsidRDefault="003C403B" w:rsidP="003C403B">
      <w:pPr>
        <w:pStyle w:val="ListParagraph"/>
        <w:numPr>
          <w:ilvl w:val="0"/>
          <w:numId w:val="23"/>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Cash Collateral Credit</w:t>
      </w:r>
    </w:p>
    <w:p w:rsidR="003C403B" w:rsidRDefault="003C403B" w:rsidP="003C403B">
      <w:pPr>
        <w:pStyle w:val="ListParagraph"/>
        <w:numPr>
          <w:ilvl w:val="0"/>
          <w:numId w:val="23"/>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Kartu Kredit</w:t>
      </w:r>
    </w:p>
    <w:p w:rsidR="003C403B" w:rsidRDefault="003C403B" w:rsidP="003C403B">
      <w:pPr>
        <w:pStyle w:val="ListParagraph"/>
        <w:numPr>
          <w:ilvl w:val="0"/>
          <w:numId w:val="23"/>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Kredit Ekspor</w:t>
      </w:r>
    </w:p>
    <w:p w:rsidR="003C403B" w:rsidRDefault="003C403B" w:rsidP="003C403B">
      <w:pPr>
        <w:pStyle w:val="ListParagraph"/>
        <w:numPr>
          <w:ilvl w:val="0"/>
          <w:numId w:val="23"/>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Kredit Impor</w:t>
      </w:r>
    </w:p>
    <w:p w:rsidR="003C403B" w:rsidRDefault="003C403B" w:rsidP="003C403B">
      <w:pPr>
        <w:pStyle w:val="ListParagraph"/>
        <w:numPr>
          <w:ilvl w:val="0"/>
          <w:numId w:val="23"/>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Kredit Investasi</w:t>
      </w:r>
    </w:p>
    <w:p w:rsidR="003C403B" w:rsidRDefault="003C403B" w:rsidP="003C403B">
      <w:pPr>
        <w:pStyle w:val="ListParagraph"/>
        <w:numPr>
          <w:ilvl w:val="0"/>
          <w:numId w:val="23"/>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Kredit Koperasi Primer</w:t>
      </w:r>
    </w:p>
    <w:p w:rsidR="003C403B" w:rsidRDefault="003C403B" w:rsidP="003C403B">
      <w:pPr>
        <w:pStyle w:val="ListParagraph"/>
        <w:numPr>
          <w:ilvl w:val="0"/>
          <w:numId w:val="23"/>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Kredit Modal Kerja</w:t>
      </w:r>
    </w:p>
    <w:p w:rsidR="003C403B" w:rsidRDefault="003C403B" w:rsidP="003C403B">
      <w:pPr>
        <w:pStyle w:val="ListParagraph"/>
        <w:numPr>
          <w:ilvl w:val="0"/>
          <w:numId w:val="23"/>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Kredit Sindikasi</w:t>
      </w:r>
    </w:p>
    <w:p w:rsidR="003C403B" w:rsidRDefault="003C403B" w:rsidP="003C403B">
      <w:pPr>
        <w:pStyle w:val="ListParagraph"/>
        <w:numPr>
          <w:ilvl w:val="0"/>
          <w:numId w:val="21"/>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Produk Jasa dana Layanan yang ditawarkan </w:t>
      </w:r>
      <w:r w:rsidRPr="00B126EC">
        <w:rPr>
          <w:rFonts w:ascii="Times New Roman" w:hAnsi="Times New Roman" w:cs="Times New Roman"/>
          <w:sz w:val="24"/>
          <w:szCs w:val="24"/>
        </w:rPr>
        <w:t>PT.</w:t>
      </w:r>
      <w:r>
        <w:rPr>
          <w:rFonts w:ascii="Times New Roman" w:hAnsi="Times New Roman" w:cs="Times New Roman"/>
          <w:sz w:val="24"/>
          <w:szCs w:val="24"/>
        </w:rPr>
        <w:t xml:space="preserve"> </w:t>
      </w:r>
      <w:r w:rsidRPr="00B126EC">
        <w:rPr>
          <w:rFonts w:ascii="Times New Roman" w:hAnsi="Times New Roman" w:cs="Times New Roman"/>
          <w:sz w:val="24"/>
          <w:szCs w:val="24"/>
        </w:rPr>
        <w:t>Bank Negara Indonesia (persero),Tbk</w:t>
      </w:r>
      <w:r>
        <w:rPr>
          <w:rFonts w:ascii="Times New Roman" w:hAnsi="Times New Roman" w:cs="Times New Roman"/>
          <w:sz w:val="24"/>
          <w:szCs w:val="24"/>
        </w:rPr>
        <w:t xml:space="preserve"> terdiri dari:</w:t>
      </w:r>
    </w:p>
    <w:p w:rsidR="003C403B" w:rsidRDefault="003C403B" w:rsidP="003C403B">
      <w:pPr>
        <w:pStyle w:val="ListParagraph"/>
        <w:numPr>
          <w:ilvl w:val="0"/>
          <w:numId w:val="24"/>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Tresuri</w:t>
      </w:r>
    </w:p>
    <w:p w:rsidR="003C403B" w:rsidRPr="006D4D20" w:rsidRDefault="003C403B" w:rsidP="003C403B">
      <w:pPr>
        <w:pStyle w:val="ListParagraph"/>
        <w:numPr>
          <w:ilvl w:val="0"/>
          <w:numId w:val="25"/>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Foreign Exchange</w:t>
      </w:r>
    </w:p>
    <w:p w:rsidR="003C403B" w:rsidRPr="006D4D20" w:rsidRDefault="003C403B" w:rsidP="003C403B">
      <w:pPr>
        <w:pStyle w:val="ListParagraph"/>
        <w:numPr>
          <w:ilvl w:val="0"/>
          <w:numId w:val="25"/>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Fixed Income</w:t>
      </w:r>
    </w:p>
    <w:p w:rsidR="003C403B" w:rsidRPr="006D4D20" w:rsidRDefault="003C403B" w:rsidP="003C403B">
      <w:pPr>
        <w:pStyle w:val="ListParagraph"/>
        <w:numPr>
          <w:ilvl w:val="0"/>
          <w:numId w:val="25"/>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Money Market</w:t>
      </w:r>
    </w:p>
    <w:p w:rsidR="003C403B" w:rsidRPr="006D4D20" w:rsidRDefault="003C403B" w:rsidP="003C403B">
      <w:pPr>
        <w:pStyle w:val="ListParagraph"/>
        <w:numPr>
          <w:ilvl w:val="0"/>
          <w:numId w:val="25"/>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lastRenderedPageBreak/>
        <w:t>Bank Notes</w:t>
      </w:r>
    </w:p>
    <w:p w:rsidR="003C403B" w:rsidRDefault="003C403B" w:rsidP="003C403B">
      <w:pPr>
        <w:pStyle w:val="ListParagraph"/>
        <w:numPr>
          <w:ilvl w:val="0"/>
          <w:numId w:val="24"/>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Layanan</w:t>
      </w:r>
    </w:p>
    <w:p w:rsidR="003C403B" w:rsidRPr="00AC5D0B"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Advisory</w:t>
      </w:r>
    </w:p>
    <w:p w:rsidR="003C403B"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Agen Pembayaran</w:t>
      </w:r>
    </w:p>
    <w:p w:rsidR="003C403B"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 xml:space="preserve">Arranger </w:t>
      </w:r>
      <w:r>
        <w:rPr>
          <w:rFonts w:ascii="Times New Roman" w:hAnsi="Times New Roman" w:cs="Times New Roman"/>
          <w:sz w:val="24"/>
          <w:szCs w:val="24"/>
        </w:rPr>
        <w:t>Sindikasi</w:t>
      </w:r>
    </w:p>
    <w:p w:rsidR="003C403B"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Inkaso</w:t>
      </w:r>
    </w:p>
    <w:p w:rsidR="003C403B" w:rsidRPr="00AC5D0B"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Commercial Paper</w:t>
      </w:r>
    </w:p>
    <w:p w:rsidR="003C403B" w:rsidRPr="00DC7E52"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Ekspor</w:t>
      </w:r>
    </w:p>
    <w:p w:rsidR="003C403B" w:rsidRPr="00DC7E52"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Excrow Agent</w:t>
      </w:r>
    </w:p>
    <w:p w:rsidR="003C403B" w:rsidRPr="00DC7E52"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Facility Agent</w:t>
      </w:r>
    </w:p>
    <w:p w:rsidR="003C403B"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Bank Garansi</w:t>
      </w:r>
    </w:p>
    <w:p w:rsidR="003C403B"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Impor</w:t>
      </w:r>
    </w:p>
    <w:p w:rsidR="003C403B"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Infonas</w:t>
      </w:r>
    </w:p>
    <w:p w:rsidR="003C403B" w:rsidRPr="00DC7E52"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Investment Services</w:t>
      </w:r>
    </w:p>
    <w:p w:rsidR="003C403B"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Jasa Kustodi</w:t>
      </w:r>
    </w:p>
    <w:p w:rsidR="003C403B" w:rsidRPr="00DC7E52"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Payment Center</w:t>
      </w:r>
    </w:p>
    <w:p w:rsidR="003C403B" w:rsidRPr="00DC7E52"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Repo &amp; Reserve Repo</w:t>
      </w:r>
    </w:p>
    <w:p w:rsidR="003C403B" w:rsidRPr="00DC7E52"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Security Agent</w:t>
      </w:r>
    </w:p>
    <w:p w:rsidR="003C403B" w:rsidRPr="00DC7E52"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Settlement Bank</w:t>
      </w:r>
    </w:p>
    <w:p w:rsidR="003C403B" w:rsidRPr="00DC7E52"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Sinking Fund</w:t>
      </w:r>
    </w:p>
    <w:p w:rsidR="003C403B" w:rsidRDefault="003C403B" w:rsidP="003C403B">
      <w:pPr>
        <w:pStyle w:val="ListParagraph"/>
        <w:numPr>
          <w:ilvl w:val="0"/>
          <w:numId w:val="26"/>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Surat Kredit Berdokumen Dalam Negeri</w:t>
      </w:r>
    </w:p>
    <w:p w:rsidR="003C403B" w:rsidRDefault="003C403B" w:rsidP="003C403B">
      <w:pPr>
        <w:pStyle w:val="ListParagraph"/>
        <w:numPr>
          <w:ilvl w:val="0"/>
          <w:numId w:val="24"/>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Wali Amanat</w:t>
      </w:r>
    </w:p>
    <w:p w:rsidR="003C403B" w:rsidRDefault="003C403B" w:rsidP="003C403B">
      <w:pPr>
        <w:pStyle w:val="ListParagraph"/>
        <w:numPr>
          <w:ilvl w:val="0"/>
          <w:numId w:val="2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Pembiayaan</w:t>
      </w:r>
    </w:p>
    <w:p w:rsidR="003C403B" w:rsidRDefault="003C403B" w:rsidP="003C403B">
      <w:pPr>
        <w:pStyle w:val="ListParagraph"/>
        <w:numPr>
          <w:ilvl w:val="0"/>
          <w:numId w:val="2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Pembiayaan Investasi-</w:t>
      </w:r>
      <w:r w:rsidRPr="00DC7E52">
        <w:rPr>
          <w:rFonts w:ascii="Times New Roman" w:hAnsi="Times New Roman" w:cs="Times New Roman"/>
          <w:i/>
          <w:sz w:val="24"/>
          <w:szCs w:val="24"/>
        </w:rPr>
        <w:t>Murabahah</w:t>
      </w:r>
    </w:p>
    <w:p w:rsidR="003C403B" w:rsidRDefault="003C403B" w:rsidP="003C403B">
      <w:pPr>
        <w:pStyle w:val="ListParagraph"/>
        <w:numPr>
          <w:ilvl w:val="0"/>
          <w:numId w:val="2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Pembiayaan Modal Kerja-</w:t>
      </w:r>
      <w:r w:rsidRPr="00DC7E52">
        <w:rPr>
          <w:rFonts w:ascii="Times New Roman" w:hAnsi="Times New Roman" w:cs="Times New Roman"/>
          <w:i/>
          <w:sz w:val="24"/>
          <w:szCs w:val="24"/>
        </w:rPr>
        <w:t>Mudharabah</w:t>
      </w:r>
    </w:p>
    <w:p w:rsidR="003C403B" w:rsidRDefault="003C403B" w:rsidP="003C403B">
      <w:pPr>
        <w:pStyle w:val="ListParagraph"/>
        <w:numPr>
          <w:ilvl w:val="0"/>
          <w:numId w:val="2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Pembiayaan Modal Kerja-</w:t>
      </w:r>
      <w:r w:rsidRPr="00DC7E52">
        <w:rPr>
          <w:rFonts w:ascii="Times New Roman" w:hAnsi="Times New Roman" w:cs="Times New Roman"/>
          <w:i/>
          <w:sz w:val="24"/>
          <w:szCs w:val="24"/>
        </w:rPr>
        <w:t>Musyarakah</w:t>
      </w:r>
    </w:p>
    <w:p w:rsidR="003C403B" w:rsidRDefault="003C403B" w:rsidP="003C403B">
      <w:pPr>
        <w:pStyle w:val="ListParagraph"/>
        <w:numPr>
          <w:ilvl w:val="0"/>
          <w:numId w:val="27"/>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Pembiayaan investasi-IMBT</w:t>
      </w:r>
    </w:p>
    <w:p w:rsidR="003C403B" w:rsidRPr="00DC7E52" w:rsidRDefault="003C403B" w:rsidP="003C403B">
      <w:pPr>
        <w:pStyle w:val="ListParagraph"/>
        <w:numPr>
          <w:ilvl w:val="0"/>
          <w:numId w:val="27"/>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Bank Guarantee</w:t>
      </w:r>
    </w:p>
    <w:p w:rsidR="003C403B" w:rsidRPr="00393DE3" w:rsidRDefault="003C403B" w:rsidP="003C403B">
      <w:pPr>
        <w:pStyle w:val="ListParagraph"/>
        <w:numPr>
          <w:ilvl w:val="0"/>
          <w:numId w:val="27"/>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Qardhul Hasan</w:t>
      </w:r>
    </w:p>
    <w:p w:rsidR="003C403B" w:rsidRPr="00393DE3" w:rsidRDefault="003C403B" w:rsidP="003C403B">
      <w:pPr>
        <w:pStyle w:val="ListParagraph"/>
        <w:numPr>
          <w:ilvl w:val="0"/>
          <w:numId w:val="24"/>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Tade Finance</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Layanan</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Transfer/Kiriman Uang</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Kliring</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Jual-beli Valas</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Kiriman Uang dari/ke luar negeri</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Cek</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Anjungan Tunai Mandiri</w:t>
      </w:r>
    </w:p>
    <w:p w:rsidR="003C403B" w:rsidRPr="00E24531"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i/>
          <w:sz w:val="24"/>
          <w:szCs w:val="24"/>
        </w:rPr>
        <w:t>Internet Banking</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SMS </w:t>
      </w:r>
      <w:r w:rsidRPr="00DB6653">
        <w:rPr>
          <w:rFonts w:ascii="Times New Roman" w:hAnsi="Times New Roman" w:cs="Times New Roman"/>
          <w:i/>
          <w:sz w:val="24"/>
          <w:szCs w:val="24"/>
        </w:rPr>
        <w:t>Banking</w:t>
      </w:r>
    </w:p>
    <w:p w:rsidR="003C403B" w:rsidRPr="00DB6653" w:rsidRDefault="003C403B" w:rsidP="003C403B">
      <w:pPr>
        <w:pStyle w:val="ListParagraph"/>
        <w:numPr>
          <w:ilvl w:val="0"/>
          <w:numId w:val="28"/>
        </w:numPr>
        <w:tabs>
          <w:tab w:val="left" w:pos="284"/>
        </w:tabs>
        <w:spacing w:after="0" w:line="480" w:lineRule="auto"/>
        <w:rPr>
          <w:rFonts w:ascii="Times New Roman" w:hAnsi="Times New Roman" w:cs="Times New Roman"/>
          <w:i/>
          <w:sz w:val="24"/>
          <w:szCs w:val="24"/>
        </w:rPr>
      </w:pPr>
      <w:r w:rsidRPr="00DB6653">
        <w:rPr>
          <w:rFonts w:ascii="Times New Roman" w:hAnsi="Times New Roman" w:cs="Times New Roman"/>
          <w:i/>
          <w:sz w:val="24"/>
          <w:szCs w:val="24"/>
        </w:rPr>
        <w:t>Phone Banking</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Sistem Pembayaran Gaji</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Pengelolaan Keuangan Perusahaan/Institusi</w:t>
      </w:r>
    </w:p>
    <w:p w:rsidR="003C403B" w:rsidRPr="00DB6653" w:rsidRDefault="003C403B" w:rsidP="003C403B">
      <w:pPr>
        <w:pStyle w:val="ListParagraph"/>
        <w:numPr>
          <w:ilvl w:val="0"/>
          <w:numId w:val="28"/>
        </w:numPr>
        <w:tabs>
          <w:tab w:val="left" w:pos="284"/>
        </w:tabs>
        <w:spacing w:after="0" w:line="480" w:lineRule="auto"/>
        <w:rPr>
          <w:rFonts w:ascii="Times New Roman" w:hAnsi="Times New Roman" w:cs="Times New Roman"/>
          <w:i/>
          <w:sz w:val="24"/>
          <w:szCs w:val="24"/>
        </w:rPr>
      </w:pPr>
      <w:r w:rsidRPr="00DB6653">
        <w:rPr>
          <w:rFonts w:ascii="Times New Roman" w:hAnsi="Times New Roman" w:cs="Times New Roman"/>
          <w:i/>
          <w:sz w:val="24"/>
          <w:szCs w:val="24"/>
        </w:rPr>
        <w:t>Virtual Account</w:t>
      </w:r>
    </w:p>
    <w:p w:rsidR="003C403B" w:rsidRPr="00DB6653" w:rsidRDefault="003C403B" w:rsidP="003C403B">
      <w:pPr>
        <w:pStyle w:val="ListParagraph"/>
        <w:numPr>
          <w:ilvl w:val="0"/>
          <w:numId w:val="28"/>
        </w:numPr>
        <w:tabs>
          <w:tab w:val="left" w:pos="284"/>
        </w:tabs>
        <w:spacing w:after="0" w:line="480" w:lineRule="auto"/>
        <w:rPr>
          <w:rFonts w:ascii="Times New Roman" w:hAnsi="Times New Roman" w:cs="Times New Roman"/>
          <w:i/>
          <w:sz w:val="24"/>
          <w:szCs w:val="24"/>
        </w:rPr>
      </w:pPr>
      <w:r w:rsidRPr="00DB6653">
        <w:rPr>
          <w:rFonts w:ascii="Times New Roman" w:hAnsi="Times New Roman" w:cs="Times New Roman"/>
          <w:i/>
          <w:sz w:val="24"/>
          <w:szCs w:val="24"/>
        </w:rPr>
        <w:t>Cash Pickup</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Sistem Pembayaran SPP</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Kiriman Uang </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Inkaso</w:t>
      </w:r>
    </w:p>
    <w:p w:rsidR="003C403B" w:rsidRDefault="003C403B" w:rsidP="003C403B">
      <w:pPr>
        <w:pStyle w:val="ListParagraph"/>
        <w:numPr>
          <w:ilvl w:val="0"/>
          <w:numId w:val="28"/>
        </w:numPr>
        <w:tabs>
          <w:tab w:val="left" w:pos="284"/>
        </w:tabs>
        <w:spacing w:after="0" w:line="480" w:lineRule="auto"/>
        <w:rPr>
          <w:rFonts w:ascii="Times New Roman" w:hAnsi="Times New Roman" w:cs="Times New Roman"/>
          <w:sz w:val="24"/>
          <w:szCs w:val="24"/>
        </w:rPr>
      </w:pPr>
      <w:r>
        <w:rPr>
          <w:rFonts w:ascii="Times New Roman" w:hAnsi="Times New Roman" w:cs="Times New Roman"/>
          <w:sz w:val="24"/>
          <w:szCs w:val="24"/>
        </w:rPr>
        <w:t>GaransiBank</w:t>
      </w:r>
    </w:p>
    <w:p w:rsidR="003C403B" w:rsidRPr="00AB1C93" w:rsidRDefault="003C403B" w:rsidP="003C403B">
      <w:pPr>
        <w:pStyle w:val="ListParagraph"/>
        <w:tabs>
          <w:tab w:val="left" w:pos="284"/>
        </w:tabs>
        <w:spacing w:after="0" w:line="480" w:lineRule="auto"/>
        <w:ind w:left="1800"/>
        <w:rPr>
          <w:rFonts w:ascii="Times New Roman" w:hAnsi="Times New Roman" w:cs="Times New Roman"/>
          <w:sz w:val="24"/>
          <w:szCs w:val="24"/>
        </w:rPr>
      </w:pPr>
    </w:p>
    <w:p w:rsidR="003C403B" w:rsidRDefault="003C403B" w:rsidP="003C403B">
      <w:pPr>
        <w:tabs>
          <w:tab w:val="left" w:pos="709"/>
        </w:tabs>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3.2     </w:t>
      </w:r>
      <w:r w:rsidRPr="00284851">
        <w:rPr>
          <w:rFonts w:ascii="Times New Roman" w:hAnsi="Times New Roman" w:cs="Times New Roman"/>
          <w:b/>
          <w:sz w:val="24"/>
          <w:szCs w:val="24"/>
        </w:rPr>
        <w:t>Metode Penelitian</w:t>
      </w:r>
    </w:p>
    <w:p w:rsidR="003C403B" w:rsidRDefault="003C403B" w:rsidP="003C403B">
      <w:pPr>
        <w:tabs>
          <w:tab w:val="left" w:pos="567"/>
          <w:tab w:val="left" w:pos="993"/>
        </w:tabs>
        <w:spacing w:after="0"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Menurut Sugiyono (2012:2) bahwa: “ metode penelitian pada dasarnya merupakan cara ilmiah untuk mendapatkan data dengan tujuan dan kegunaan tertentu. Berdasarkan hal tersebut terdapat empat kata kunci yang perlu diperhatikan yaitu cara ilmiah, data, tujuan, dan kegunaan. Cara ilmiah berarti kegiatan penelitian didasarkan pada ciri-ciri keilmuan, yaitu rasional, empiris dan sistematis.</w:t>
      </w:r>
    </w:p>
    <w:p w:rsidR="003C403B" w:rsidRPr="00AD7331" w:rsidRDefault="003C403B" w:rsidP="003C403B">
      <w:pPr>
        <w:tabs>
          <w:tab w:val="left" w:pos="709"/>
          <w:tab w:val="left" w:pos="993"/>
        </w:tabs>
        <w:spacing w:after="0" w:line="480" w:lineRule="auto"/>
        <w:ind w:left="426" w:hanging="426"/>
        <w:rPr>
          <w:rFonts w:ascii="Times New Roman" w:hAnsi="Times New Roman" w:cs="Times New Roman"/>
          <w:sz w:val="24"/>
          <w:szCs w:val="24"/>
        </w:rPr>
      </w:pPr>
    </w:p>
    <w:p w:rsidR="003C403B" w:rsidRPr="00284851" w:rsidRDefault="003C403B" w:rsidP="003C403B">
      <w:pPr>
        <w:tabs>
          <w:tab w:val="left" w:pos="709"/>
          <w:tab w:val="left" w:pos="1701"/>
        </w:tabs>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3.2.1 </w:t>
      </w:r>
      <w:r>
        <w:rPr>
          <w:rFonts w:ascii="Times New Roman" w:hAnsi="Times New Roman" w:cs="Times New Roman"/>
          <w:b/>
          <w:sz w:val="24"/>
          <w:szCs w:val="24"/>
        </w:rPr>
        <w:tab/>
        <w:t>Metode yang Digunakan</w:t>
      </w:r>
    </w:p>
    <w:p w:rsidR="003C403B" w:rsidRDefault="003C403B" w:rsidP="003C403B">
      <w:pPr>
        <w:tabs>
          <w:tab w:val="left" w:pos="709"/>
          <w:tab w:val="left" w:pos="1701"/>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w:t>
      </w:r>
      <w:r w:rsidRPr="00687FB3">
        <w:rPr>
          <w:rFonts w:ascii="Times New Roman" w:hAnsi="Times New Roman" w:cs="Times New Roman"/>
          <w:sz w:val="24"/>
          <w:szCs w:val="24"/>
        </w:rPr>
        <w:t>enelitian ini bertujuan untuk meliha</w:t>
      </w:r>
      <w:r>
        <w:rPr>
          <w:rFonts w:ascii="Times New Roman" w:hAnsi="Times New Roman" w:cs="Times New Roman"/>
          <w:sz w:val="24"/>
          <w:szCs w:val="24"/>
        </w:rPr>
        <w:t xml:space="preserve">t seberapa besar variabel bebas </w:t>
      </w:r>
      <w:r w:rsidRPr="00687FB3">
        <w:rPr>
          <w:rFonts w:ascii="Times New Roman" w:hAnsi="Times New Roman" w:cs="Times New Roman"/>
          <w:sz w:val="24"/>
          <w:szCs w:val="24"/>
        </w:rPr>
        <w:t xml:space="preserve">mempengaruhi variabel terikat. Penelitian ini berusaha </w:t>
      </w:r>
      <w:r>
        <w:rPr>
          <w:rFonts w:ascii="Times New Roman" w:hAnsi="Times New Roman" w:cs="Times New Roman"/>
          <w:sz w:val="24"/>
          <w:szCs w:val="24"/>
        </w:rPr>
        <w:t>menjelaskan pengaruh dana pihak ketiga (X</w:t>
      </w:r>
      <w:r>
        <w:rPr>
          <w:rFonts w:ascii="Times New Roman" w:hAnsi="Times New Roman" w:cs="Times New Roman"/>
          <w:sz w:val="24"/>
          <w:szCs w:val="24"/>
          <w:vertAlign w:val="subscript"/>
        </w:rPr>
        <w:t>1</w:t>
      </w:r>
      <w:r>
        <w:rPr>
          <w:rFonts w:ascii="Times New Roman" w:hAnsi="Times New Roman" w:cs="Times New Roman"/>
          <w:sz w:val="24"/>
          <w:szCs w:val="24"/>
        </w:rPr>
        <w:t>), kecukupan modal (X</w:t>
      </w:r>
      <w:r>
        <w:rPr>
          <w:rFonts w:ascii="Times New Roman" w:hAnsi="Times New Roman" w:cs="Times New Roman"/>
          <w:sz w:val="24"/>
          <w:szCs w:val="24"/>
          <w:vertAlign w:val="subscript"/>
        </w:rPr>
        <w:t>2</w:t>
      </w:r>
      <w:r w:rsidRPr="00687FB3">
        <w:rPr>
          <w:rFonts w:ascii="Times New Roman" w:hAnsi="Times New Roman" w:cs="Times New Roman"/>
          <w:sz w:val="24"/>
          <w:szCs w:val="24"/>
        </w:rPr>
        <w:t>), sebagai variabel independen terhadap ROA</w:t>
      </w:r>
      <w:r>
        <w:rPr>
          <w:rFonts w:ascii="Times New Roman" w:hAnsi="Times New Roman" w:cs="Times New Roman"/>
          <w:sz w:val="24"/>
          <w:szCs w:val="24"/>
        </w:rPr>
        <w:t xml:space="preserve"> (Y) perusahaan </w:t>
      </w:r>
      <w:r w:rsidRPr="00687FB3">
        <w:rPr>
          <w:rFonts w:ascii="Times New Roman" w:hAnsi="Times New Roman" w:cs="Times New Roman"/>
          <w:sz w:val="24"/>
          <w:szCs w:val="24"/>
        </w:rPr>
        <w:t>PT. Bank Negara Indonesia</w:t>
      </w:r>
      <w:r>
        <w:rPr>
          <w:rFonts w:ascii="Times New Roman" w:hAnsi="Times New Roman" w:cs="Times New Roman"/>
          <w:sz w:val="24"/>
          <w:szCs w:val="24"/>
        </w:rPr>
        <w:t xml:space="preserve"> (Persero)</w:t>
      </w:r>
      <w:r w:rsidRPr="00687FB3">
        <w:rPr>
          <w:rFonts w:ascii="Times New Roman" w:hAnsi="Times New Roman" w:cs="Times New Roman"/>
          <w:sz w:val="24"/>
          <w:szCs w:val="24"/>
        </w:rPr>
        <w:t>, Tbk dari tahun 2008-2013 sebagai variabel dependen</w:t>
      </w:r>
      <w:r>
        <w:rPr>
          <w:rFonts w:ascii="Times New Roman" w:hAnsi="Times New Roman" w:cs="Times New Roman"/>
          <w:sz w:val="24"/>
          <w:szCs w:val="24"/>
        </w:rPr>
        <w:t xml:space="preserve"> metode yang digunakan terdiri dari:</w:t>
      </w:r>
    </w:p>
    <w:p w:rsidR="003C403B" w:rsidRDefault="003C403B" w:rsidP="003C403B">
      <w:pPr>
        <w:pStyle w:val="ListParagraph"/>
        <w:numPr>
          <w:ilvl w:val="0"/>
          <w:numId w:val="2"/>
        </w:numPr>
        <w:tabs>
          <w:tab w:val="left" w:pos="0"/>
          <w:tab w:val="left" w:pos="426"/>
        </w:tabs>
        <w:spacing w:after="0" w:line="480" w:lineRule="auto"/>
        <w:ind w:left="0" w:firstLine="0"/>
        <w:jc w:val="both"/>
        <w:rPr>
          <w:rFonts w:ascii="Times New Roman" w:hAnsi="Times New Roman" w:cs="Times New Roman"/>
          <w:sz w:val="24"/>
          <w:szCs w:val="24"/>
        </w:rPr>
      </w:pPr>
      <w:r>
        <w:rPr>
          <w:rFonts w:ascii="Times New Roman" w:hAnsi="Times New Roman" w:cs="Times New Roman"/>
          <w:sz w:val="24"/>
          <w:szCs w:val="24"/>
        </w:rPr>
        <w:t>Metode Deskriptif</w:t>
      </w:r>
    </w:p>
    <w:p w:rsidR="003C403B" w:rsidRDefault="003C403B" w:rsidP="003C403B">
      <w:pPr>
        <w:pStyle w:val="ListParagraph"/>
        <w:tabs>
          <w:tab w:val="left" w:pos="426"/>
          <w:tab w:val="left" w:pos="1276"/>
          <w:tab w:val="left" w:pos="1560"/>
        </w:tabs>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Menurut Sugiyono (2009:11) bahwa metode deskriptif adalah metode yang dilakukan untuk mengetahui variabel mandiri, baik satu variabel maupun lebih (variabel independen) tanpa membuat perbandingan atau menghubungkan satu variabel dengan variabel lainnya. </w:t>
      </w:r>
    </w:p>
    <w:p w:rsidR="003C403B" w:rsidRDefault="003C403B" w:rsidP="003C403B">
      <w:pPr>
        <w:pStyle w:val="ListParagraph"/>
        <w:numPr>
          <w:ilvl w:val="0"/>
          <w:numId w:val="2"/>
        </w:numPr>
        <w:tabs>
          <w:tab w:val="left" w:pos="0"/>
          <w:tab w:val="left" w:pos="426"/>
        </w:tabs>
        <w:spacing w:after="0" w:line="480" w:lineRule="auto"/>
        <w:ind w:left="0" w:firstLine="0"/>
        <w:jc w:val="both"/>
        <w:rPr>
          <w:rFonts w:ascii="Times New Roman" w:hAnsi="Times New Roman" w:cs="Times New Roman"/>
          <w:sz w:val="24"/>
          <w:szCs w:val="24"/>
        </w:rPr>
      </w:pPr>
      <w:r>
        <w:rPr>
          <w:rFonts w:ascii="Times New Roman" w:hAnsi="Times New Roman" w:cs="Times New Roman"/>
          <w:sz w:val="24"/>
          <w:szCs w:val="24"/>
        </w:rPr>
        <w:t>Metode Verifikatif</w:t>
      </w:r>
    </w:p>
    <w:p w:rsidR="003C403B" w:rsidRDefault="003C403B" w:rsidP="003C403B">
      <w:pPr>
        <w:pStyle w:val="ListParagraph"/>
        <w:tabs>
          <w:tab w:val="left" w:pos="426"/>
        </w:tabs>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lastRenderedPageBreak/>
        <w:t xml:space="preserve">Menurut Sugiyono (2009:11) bahwa metode verifikatif adalah metode yang digunakan untuk menguji kebenaran (pengetahuan) dalam bidang yang telah ada dan digunakan untuk menguji hipotesis yang menggunakan perhitungan statistik. </w:t>
      </w:r>
    </w:p>
    <w:p w:rsidR="003C403B" w:rsidRDefault="003C403B" w:rsidP="003C403B">
      <w:pPr>
        <w:tabs>
          <w:tab w:val="left" w:pos="0"/>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Sesuai dengan pengertian tersebut, penelitian ini menggunakan metode penelitian deskriptif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verifikatif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deskriptif</w:t>
      </w:r>
      <w:proofErr w:type="spellEnd"/>
      <w:r>
        <w:rPr>
          <w:rFonts w:ascii="Times New Roman" w:hAnsi="Times New Roman" w:cs="Times New Roman"/>
          <w:sz w:val="24"/>
          <w:szCs w:val="24"/>
        </w:rPr>
        <w:t xml:space="preserve"> dengan mengumpulkan data-data terkait dengan penelitian ini yaitu Dana Pihak Ketiga dan </w:t>
      </w:r>
      <w:r w:rsidRPr="00BA4CA8">
        <w:rPr>
          <w:rFonts w:ascii="Times New Roman" w:hAnsi="Times New Roman" w:cs="Times New Roman"/>
          <w:i/>
          <w:sz w:val="24"/>
          <w:szCs w:val="24"/>
        </w:rPr>
        <w:t>Capital Adequacy Ratio</w:t>
      </w:r>
      <w:r>
        <w:rPr>
          <w:rFonts w:ascii="Times New Roman" w:hAnsi="Times New Roman" w:cs="Times New Roman"/>
          <w:sz w:val="24"/>
          <w:szCs w:val="24"/>
        </w:rPr>
        <w:t xml:space="preserve"> (CAR) terhadap </w:t>
      </w:r>
      <w:r w:rsidRPr="00BA4CA8">
        <w:rPr>
          <w:rFonts w:ascii="Times New Roman" w:hAnsi="Times New Roman" w:cs="Times New Roman"/>
          <w:i/>
          <w:sz w:val="24"/>
          <w:szCs w:val="24"/>
        </w:rPr>
        <w:t>Return On Assets</w:t>
      </w:r>
      <w:r>
        <w:rPr>
          <w:rFonts w:ascii="Times New Roman" w:hAnsi="Times New Roman" w:cs="Times New Roman"/>
          <w:sz w:val="24"/>
          <w:szCs w:val="24"/>
        </w:rPr>
        <w:t xml:space="preserve"> (ROA) pada PT. Bank Negara Indonesia, Tbk. Metode verifikatif digunakan untuk menguji lebih dalam tentang pengaruh Dana Pihak Ketiga dan </w:t>
      </w:r>
      <w:r w:rsidRPr="00BA4CA8">
        <w:rPr>
          <w:rFonts w:ascii="Times New Roman" w:hAnsi="Times New Roman" w:cs="Times New Roman"/>
          <w:i/>
          <w:sz w:val="24"/>
          <w:szCs w:val="24"/>
        </w:rPr>
        <w:t>Capital Adequacy Ratio</w:t>
      </w:r>
      <w:r>
        <w:rPr>
          <w:rFonts w:ascii="Times New Roman" w:hAnsi="Times New Roman" w:cs="Times New Roman"/>
          <w:sz w:val="24"/>
          <w:szCs w:val="24"/>
        </w:rPr>
        <w:t xml:space="preserve"> (CAR) terhadap </w:t>
      </w:r>
      <w:r w:rsidRPr="00BA4CA8">
        <w:rPr>
          <w:rFonts w:ascii="Times New Roman" w:hAnsi="Times New Roman" w:cs="Times New Roman"/>
          <w:i/>
          <w:sz w:val="24"/>
          <w:szCs w:val="24"/>
        </w:rPr>
        <w:t>Return On Assets</w:t>
      </w:r>
      <w:r>
        <w:rPr>
          <w:rFonts w:ascii="Times New Roman" w:hAnsi="Times New Roman" w:cs="Times New Roman"/>
          <w:sz w:val="24"/>
          <w:szCs w:val="24"/>
        </w:rPr>
        <w:t xml:space="preserve"> (ROA), serta menguji hipotesis apakah diterima atau ditolak.</w:t>
      </w:r>
    </w:p>
    <w:p w:rsidR="003C403B" w:rsidRDefault="003C403B" w:rsidP="003C403B">
      <w:pPr>
        <w:tabs>
          <w:tab w:val="left" w:pos="1701"/>
        </w:tabs>
        <w:spacing w:after="0" w:line="480" w:lineRule="auto"/>
        <w:ind w:left="993"/>
        <w:jc w:val="both"/>
        <w:rPr>
          <w:rFonts w:ascii="Times New Roman" w:hAnsi="Times New Roman" w:cs="Times New Roman"/>
          <w:sz w:val="24"/>
          <w:szCs w:val="24"/>
        </w:rPr>
      </w:pPr>
    </w:p>
    <w:p w:rsidR="003C403B" w:rsidRPr="00AD7331" w:rsidRDefault="003C403B" w:rsidP="003C403B">
      <w:pPr>
        <w:tabs>
          <w:tab w:val="left" w:pos="709"/>
          <w:tab w:val="left" w:pos="1701"/>
        </w:tabs>
        <w:spacing w:after="0" w:line="480" w:lineRule="auto"/>
        <w:jc w:val="both"/>
        <w:rPr>
          <w:rFonts w:ascii="Times New Roman" w:hAnsi="Times New Roman" w:cs="Times New Roman"/>
          <w:sz w:val="24"/>
          <w:szCs w:val="24"/>
        </w:rPr>
      </w:pPr>
      <w:r>
        <w:rPr>
          <w:rFonts w:ascii="Times New Roman" w:hAnsi="Times New Roman" w:cs="Times New Roman"/>
          <w:b/>
          <w:bCs/>
          <w:sz w:val="24"/>
          <w:szCs w:val="24"/>
        </w:rPr>
        <w:t xml:space="preserve">3.2.2 </w:t>
      </w:r>
      <w:r>
        <w:rPr>
          <w:rFonts w:ascii="Times New Roman" w:hAnsi="Times New Roman" w:cs="Times New Roman"/>
          <w:b/>
          <w:bCs/>
          <w:sz w:val="24"/>
          <w:szCs w:val="24"/>
        </w:rPr>
        <w:tab/>
        <w:t>Operasional Variabel Penelitian</w:t>
      </w:r>
    </w:p>
    <w:p w:rsidR="003C403B" w:rsidRDefault="003C403B" w:rsidP="003C403B">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Dalam penelitian ini terdapat 2</w:t>
      </w:r>
      <w:r w:rsidRPr="00284851">
        <w:rPr>
          <w:rFonts w:ascii="Times New Roman" w:hAnsi="Times New Roman" w:cs="Times New Roman"/>
          <w:sz w:val="24"/>
          <w:szCs w:val="24"/>
        </w:rPr>
        <w:t xml:space="preserve"> variabel bebas </w:t>
      </w:r>
      <w:r>
        <w:rPr>
          <w:rFonts w:ascii="Times New Roman" w:hAnsi="Times New Roman" w:cs="Times New Roman"/>
          <w:sz w:val="24"/>
          <w:szCs w:val="24"/>
        </w:rPr>
        <w:t xml:space="preserve">dan 1 variabel terikat </w:t>
      </w:r>
      <w:r w:rsidRPr="00284851">
        <w:rPr>
          <w:rFonts w:ascii="Times New Roman" w:hAnsi="Times New Roman" w:cs="Times New Roman"/>
          <w:sz w:val="24"/>
          <w:szCs w:val="24"/>
        </w:rPr>
        <w:t>yang akan digunakan yaitu: Dana Pihak K</w:t>
      </w:r>
      <w:r>
        <w:rPr>
          <w:rFonts w:ascii="Times New Roman" w:hAnsi="Times New Roman" w:cs="Times New Roman"/>
          <w:sz w:val="24"/>
          <w:szCs w:val="24"/>
        </w:rPr>
        <w:t>etiga (X1) yang merupakan</w:t>
      </w:r>
      <w:r w:rsidRPr="00284851">
        <w:rPr>
          <w:rFonts w:ascii="Times New Roman" w:hAnsi="Times New Roman" w:cs="Times New Roman"/>
          <w:sz w:val="24"/>
          <w:szCs w:val="24"/>
        </w:rPr>
        <w:t xml:space="preserve"> dari simpanan nasabah, </w:t>
      </w:r>
      <w:r w:rsidRPr="00284851">
        <w:rPr>
          <w:rFonts w:ascii="Times New Roman" w:hAnsi="Times New Roman" w:cs="Times New Roman"/>
          <w:i/>
          <w:iCs/>
          <w:sz w:val="24"/>
          <w:szCs w:val="24"/>
        </w:rPr>
        <w:t xml:space="preserve">Capital Adequacy Ratio </w:t>
      </w:r>
      <w:r w:rsidRPr="00284851">
        <w:rPr>
          <w:rFonts w:ascii="Times New Roman" w:hAnsi="Times New Roman" w:cs="Times New Roman"/>
          <w:sz w:val="24"/>
          <w:szCs w:val="24"/>
        </w:rPr>
        <w:t xml:space="preserve">(X2) yang </w:t>
      </w:r>
      <w:r>
        <w:rPr>
          <w:rFonts w:ascii="Times New Roman" w:hAnsi="Times New Roman" w:cs="Times New Roman"/>
          <w:sz w:val="24"/>
          <w:szCs w:val="24"/>
        </w:rPr>
        <w:t>merupakan</w:t>
      </w:r>
      <w:r w:rsidRPr="00284851">
        <w:rPr>
          <w:rFonts w:ascii="Times New Roman" w:hAnsi="Times New Roman" w:cs="Times New Roman"/>
          <w:sz w:val="24"/>
          <w:szCs w:val="24"/>
        </w:rPr>
        <w:t xml:space="preserve"> dari kecukupan modal. Sementara variabel terikat yang digunakan dalam penelitian ini adalah </w:t>
      </w:r>
      <w:r w:rsidRPr="00284851">
        <w:rPr>
          <w:rFonts w:ascii="Times New Roman" w:hAnsi="Times New Roman" w:cs="Times New Roman"/>
          <w:i/>
          <w:iCs/>
          <w:sz w:val="24"/>
          <w:szCs w:val="24"/>
        </w:rPr>
        <w:t xml:space="preserve">Return of Assets </w:t>
      </w:r>
      <w:r w:rsidRPr="00284851">
        <w:rPr>
          <w:rFonts w:ascii="Times New Roman" w:hAnsi="Times New Roman" w:cs="Times New Roman"/>
          <w:sz w:val="24"/>
          <w:szCs w:val="24"/>
        </w:rPr>
        <w:t>(Y) yang mewakili indikator profitabilitas.</w:t>
      </w:r>
    </w:p>
    <w:p w:rsidR="003C403B" w:rsidRDefault="003C403B" w:rsidP="003C403B">
      <w:pPr>
        <w:tabs>
          <w:tab w:val="left" w:pos="709"/>
        </w:tabs>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t>Operasionalisasi variabel diperlukan untuk menentukan jenis, indikator, serta skala dari variabel-variabel yang terkait dalam penelitian. Sesuai dengan judul penelitian yaitu pengaruh DPK dan CAR terhadap ROA pada Bank Negara Indonesia, Tbk, maka dalam penelitian ini terdiri dari dua variabel yang perlu di operasionalisasikan, yaitu:</w:t>
      </w:r>
    </w:p>
    <w:p w:rsidR="003C403B" w:rsidRDefault="003C403B" w:rsidP="003C403B">
      <w:pPr>
        <w:pStyle w:val="ListParagraph"/>
        <w:numPr>
          <w:ilvl w:val="0"/>
          <w:numId w:val="1"/>
        </w:numPr>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Variabel Independen (Variabel X)</w:t>
      </w:r>
    </w:p>
    <w:p w:rsidR="003C403B" w:rsidRDefault="003C403B" w:rsidP="003C403B">
      <w:pPr>
        <w:pStyle w:val="ListParagraph"/>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Variabel ini sering disebut sebagai variabel bebas dan biasanya dianggap sebagai variabel penyebab dari variabel dependen. Variabel bebas adalah merupakan variabel yang </w:t>
      </w:r>
      <w:r>
        <w:rPr>
          <w:rFonts w:ascii="Times New Roman" w:hAnsi="Times New Roman" w:cs="Times New Roman"/>
          <w:sz w:val="24"/>
          <w:szCs w:val="24"/>
        </w:rPr>
        <w:lastRenderedPageBreak/>
        <w:t>mempengaruhi atau yang menjadi sebab perubahan atau timbulnya variabel dependen (terikat). Dalam penelitian ini yang menjadi variabel independen adalah DPK dan CAR.</w:t>
      </w:r>
    </w:p>
    <w:p w:rsidR="003C403B" w:rsidRDefault="003C403B" w:rsidP="003C403B">
      <w:pPr>
        <w:pStyle w:val="ListParagraph"/>
        <w:autoSpaceDE w:val="0"/>
        <w:autoSpaceDN w:val="0"/>
        <w:adjustRightInd w:val="0"/>
        <w:spacing w:after="0" w:line="480" w:lineRule="auto"/>
        <w:ind w:left="426"/>
        <w:jc w:val="both"/>
        <w:rPr>
          <w:rFonts w:ascii="Times New Roman" w:hAnsi="Times New Roman" w:cs="Times New Roman"/>
          <w:sz w:val="24"/>
          <w:szCs w:val="24"/>
        </w:rPr>
      </w:pPr>
    </w:p>
    <w:p w:rsidR="003C403B" w:rsidRDefault="003C403B" w:rsidP="003C403B">
      <w:pPr>
        <w:pStyle w:val="ListParagraph"/>
        <w:autoSpaceDE w:val="0"/>
        <w:autoSpaceDN w:val="0"/>
        <w:adjustRightInd w:val="0"/>
        <w:spacing w:after="0" w:line="480" w:lineRule="auto"/>
        <w:ind w:left="426"/>
        <w:jc w:val="both"/>
        <w:rPr>
          <w:rFonts w:ascii="Times New Roman" w:hAnsi="Times New Roman" w:cs="Times New Roman"/>
          <w:sz w:val="24"/>
          <w:szCs w:val="24"/>
        </w:rPr>
      </w:pPr>
    </w:p>
    <w:p w:rsidR="003C403B" w:rsidRPr="00575829" w:rsidRDefault="003C403B" w:rsidP="003C403B">
      <w:pPr>
        <w:pStyle w:val="ListParagraph"/>
        <w:autoSpaceDE w:val="0"/>
        <w:autoSpaceDN w:val="0"/>
        <w:adjustRightInd w:val="0"/>
        <w:spacing w:after="0" w:line="480" w:lineRule="auto"/>
        <w:ind w:left="426"/>
        <w:jc w:val="both"/>
        <w:rPr>
          <w:rFonts w:ascii="Times New Roman" w:hAnsi="Times New Roman" w:cs="Times New Roman"/>
          <w:sz w:val="24"/>
          <w:szCs w:val="24"/>
        </w:rPr>
      </w:pPr>
    </w:p>
    <w:p w:rsidR="003C403B" w:rsidRDefault="003C403B" w:rsidP="003C403B">
      <w:pPr>
        <w:pStyle w:val="ListParagraph"/>
        <w:numPr>
          <w:ilvl w:val="0"/>
          <w:numId w:val="1"/>
        </w:numPr>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Variabel Dependen (Variabel Y)</w:t>
      </w:r>
    </w:p>
    <w:p w:rsidR="003C403B" w:rsidRPr="007B3F83" w:rsidRDefault="003C403B" w:rsidP="003C403B">
      <w:pPr>
        <w:pStyle w:val="ListParagraph"/>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Variabel dependen sering juga disebut variabel output dan identik dengan variabel terikat. Variabel terikat disebut variabel yang mempengaruhi atau menjadi akibat karena adanya variabel bebas. Variabel dependen dalam penelitian ini adalah ROA. </w:t>
      </w:r>
    </w:p>
    <w:p w:rsidR="003C403B" w:rsidRDefault="003C403B" w:rsidP="003C403B">
      <w:pPr>
        <w:tabs>
          <w:tab w:val="left" w:pos="709"/>
        </w:tabs>
        <w:spacing w:after="0"/>
        <w:jc w:val="center"/>
        <w:rPr>
          <w:rFonts w:ascii="Times New Roman" w:hAnsi="Times New Roman" w:cs="Times New Roman"/>
          <w:b/>
          <w:sz w:val="24"/>
          <w:szCs w:val="24"/>
        </w:rPr>
      </w:pPr>
      <w:r>
        <w:rPr>
          <w:rFonts w:ascii="Times New Roman" w:hAnsi="Times New Roman" w:cs="Times New Roman"/>
          <w:b/>
          <w:sz w:val="24"/>
          <w:szCs w:val="24"/>
        </w:rPr>
        <w:t>Tabel 3.1</w:t>
      </w:r>
      <w:r w:rsidRPr="00881561">
        <w:rPr>
          <w:rFonts w:ascii="Times New Roman" w:hAnsi="Times New Roman" w:cs="Times New Roman"/>
          <w:b/>
          <w:sz w:val="24"/>
          <w:szCs w:val="24"/>
        </w:rPr>
        <w:t xml:space="preserve"> Operasional Variabel</w:t>
      </w:r>
    </w:p>
    <w:p w:rsidR="003C403B" w:rsidRPr="00881561" w:rsidRDefault="003C403B" w:rsidP="003C403B">
      <w:pPr>
        <w:tabs>
          <w:tab w:val="left" w:pos="709"/>
        </w:tabs>
        <w:spacing w:after="0"/>
        <w:jc w:val="cente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2243"/>
        <w:gridCol w:w="3110"/>
        <w:gridCol w:w="2349"/>
        <w:gridCol w:w="1018"/>
      </w:tblGrid>
      <w:tr w:rsidR="003C403B" w:rsidRPr="00881561" w:rsidTr="00C06D81">
        <w:tc>
          <w:tcPr>
            <w:tcW w:w="2243" w:type="dxa"/>
          </w:tcPr>
          <w:p w:rsidR="003C403B" w:rsidRPr="00881561" w:rsidRDefault="003C403B" w:rsidP="00C06D81">
            <w:pPr>
              <w:tabs>
                <w:tab w:val="left" w:pos="709"/>
              </w:tabs>
              <w:jc w:val="center"/>
              <w:rPr>
                <w:rFonts w:ascii="Times New Roman" w:hAnsi="Times New Roman" w:cs="Times New Roman"/>
                <w:b/>
                <w:sz w:val="24"/>
                <w:szCs w:val="24"/>
              </w:rPr>
            </w:pPr>
            <w:r w:rsidRPr="00881561">
              <w:rPr>
                <w:rFonts w:ascii="Times New Roman" w:hAnsi="Times New Roman" w:cs="Times New Roman"/>
                <w:b/>
                <w:sz w:val="24"/>
                <w:szCs w:val="24"/>
              </w:rPr>
              <w:t>Variabel</w:t>
            </w:r>
          </w:p>
        </w:tc>
        <w:tc>
          <w:tcPr>
            <w:tcW w:w="3110" w:type="dxa"/>
          </w:tcPr>
          <w:p w:rsidR="003C403B" w:rsidRPr="00881561" w:rsidRDefault="003C403B" w:rsidP="00C06D81">
            <w:pPr>
              <w:tabs>
                <w:tab w:val="left" w:pos="709"/>
              </w:tabs>
              <w:jc w:val="center"/>
              <w:rPr>
                <w:rFonts w:ascii="Times New Roman" w:hAnsi="Times New Roman" w:cs="Times New Roman"/>
                <w:b/>
                <w:sz w:val="24"/>
                <w:szCs w:val="24"/>
              </w:rPr>
            </w:pPr>
            <w:r w:rsidRPr="00881561">
              <w:rPr>
                <w:rFonts w:ascii="Times New Roman" w:hAnsi="Times New Roman" w:cs="Times New Roman"/>
                <w:b/>
                <w:sz w:val="24"/>
                <w:szCs w:val="24"/>
              </w:rPr>
              <w:t>Konsep Variabel</w:t>
            </w:r>
          </w:p>
        </w:tc>
        <w:tc>
          <w:tcPr>
            <w:tcW w:w="2349" w:type="dxa"/>
          </w:tcPr>
          <w:p w:rsidR="003C403B" w:rsidRPr="00881561" w:rsidRDefault="003C403B" w:rsidP="00C06D81">
            <w:pPr>
              <w:tabs>
                <w:tab w:val="left" w:pos="709"/>
              </w:tabs>
              <w:jc w:val="center"/>
              <w:rPr>
                <w:rFonts w:ascii="Times New Roman" w:hAnsi="Times New Roman" w:cs="Times New Roman"/>
                <w:b/>
                <w:sz w:val="24"/>
                <w:szCs w:val="24"/>
              </w:rPr>
            </w:pPr>
            <w:r w:rsidRPr="00881561">
              <w:rPr>
                <w:rFonts w:ascii="Times New Roman" w:hAnsi="Times New Roman" w:cs="Times New Roman"/>
                <w:b/>
                <w:sz w:val="24"/>
                <w:szCs w:val="24"/>
              </w:rPr>
              <w:t>Indikator</w:t>
            </w:r>
          </w:p>
        </w:tc>
        <w:tc>
          <w:tcPr>
            <w:tcW w:w="1018" w:type="dxa"/>
          </w:tcPr>
          <w:p w:rsidR="003C403B" w:rsidRPr="00881561" w:rsidRDefault="003C403B" w:rsidP="00C06D81">
            <w:pPr>
              <w:tabs>
                <w:tab w:val="left" w:pos="709"/>
              </w:tabs>
              <w:jc w:val="center"/>
              <w:rPr>
                <w:rFonts w:ascii="Times New Roman" w:hAnsi="Times New Roman" w:cs="Times New Roman"/>
                <w:b/>
                <w:sz w:val="24"/>
                <w:szCs w:val="24"/>
              </w:rPr>
            </w:pPr>
            <w:r w:rsidRPr="00881561">
              <w:rPr>
                <w:rFonts w:ascii="Times New Roman" w:hAnsi="Times New Roman" w:cs="Times New Roman"/>
                <w:b/>
                <w:sz w:val="24"/>
                <w:szCs w:val="24"/>
              </w:rPr>
              <w:t>Skala</w:t>
            </w:r>
          </w:p>
        </w:tc>
      </w:tr>
      <w:tr w:rsidR="003C403B" w:rsidRPr="00881561" w:rsidTr="00C06D81">
        <w:tc>
          <w:tcPr>
            <w:tcW w:w="2243" w:type="dxa"/>
          </w:tcPr>
          <w:p w:rsidR="003C403B" w:rsidRDefault="003C403B" w:rsidP="00C06D81">
            <w:pPr>
              <w:tabs>
                <w:tab w:val="left" w:pos="709"/>
              </w:tabs>
              <w:rPr>
                <w:rFonts w:ascii="Times New Roman" w:hAnsi="Times New Roman" w:cs="Times New Roman"/>
                <w:sz w:val="24"/>
                <w:szCs w:val="24"/>
              </w:rPr>
            </w:pPr>
            <w:r w:rsidRPr="00881561">
              <w:rPr>
                <w:rFonts w:ascii="Times New Roman" w:hAnsi="Times New Roman" w:cs="Times New Roman"/>
                <w:sz w:val="24"/>
                <w:szCs w:val="24"/>
              </w:rPr>
              <w:t>Variabel</w:t>
            </w:r>
            <w:r>
              <w:rPr>
                <w:rFonts w:ascii="Times New Roman" w:hAnsi="Times New Roman" w:cs="Times New Roman"/>
                <w:sz w:val="24"/>
                <w:szCs w:val="24"/>
              </w:rPr>
              <w:t xml:space="preserve"> Independen:</w:t>
            </w:r>
            <w:r w:rsidRPr="00881561">
              <w:rPr>
                <w:rFonts w:ascii="Times New Roman" w:hAnsi="Times New Roman" w:cs="Times New Roman"/>
                <w:sz w:val="24"/>
                <w:szCs w:val="24"/>
              </w:rPr>
              <w:t xml:space="preserve"> </w:t>
            </w:r>
          </w:p>
          <w:p w:rsidR="003C403B" w:rsidRDefault="003C403B" w:rsidP="00C06D81">
            <w:pPr>
              <w:tabs>
                <w:tab w:val="left" w:pos="709"/>
              </w:tabs>
              <w:rPr>
                <w:rFonts w:ascii="Times New Roman" w:hAnsi="Times New Roman" w:cs="Times New Roman"/>
                <w:sz w:val="24"/>
                <w:szCs w:val="24"/>
              </w:rPr>
            </w:pPr>
          </w:p>
          <w:p w:rsidR="003C403B" w:rsidRDefault="003C403B" w:rsidP="003C403B">
            <w:pPr>
              <w:pStyle w:val="ListParagraph"/>
              <w:numPr>
                <w:ilvl w:val="0"/>
                <w:numId w:val="3"/>
              </w:numPr>
              <w:tabs>
                <w:tab w:val="left" w:pos="426"/>
              </w:tabs>
              <w:ind w:hanging="578"/>
              <w:rPr>
                <w:rFonts w:ascii="Times New Roman" w:hAnsi="Times New Roman" w:cs="Times New Roman"/>
                <w:sz w:val="24"/>
                <w:szCs w:val="24"/>
              </w:rPr>
            </w:pPr>
            <w:r w:rsidRPr="00970EE1">
              <w:rPr>
                <w:rFonts w:ascii="Times New Roman" w:hAnsi="Times New Roman" w:cs="Times New Roman"/>
                <w:sz w:val="24"/>
                <w:szCs w:val="24"/>
              </w:rPr>
              <w:t>DPK</w:t>
            </w:r>
            <w:r>
              <w:rPr>
                <w:rFonts w:ascii="Times New Roman" w:hAnsi="Times New Roman" w:cs="Times New Roman"/>
                <w:sz w:val="24"/>
                <w:szCs w:val="24"/>
              </w:rPr>
              <w:t xml:space="preserve"> (X</w:t>
            </w:r>
            <w:r>
              <w:rPr>
                <w:rFonts w:ascii="Times New Roman" w:hAnsi="Times New Roman" w:cs="Times New Roman"/>
                <w:sz w:val="24"/>
                <w:szCs w:val="24"/>
                <w:vertAlign w:val="subscript"/>
              </w:rPr>
              <w:t>1</w:t>
            </w:r>
            <w:r>
              <w:rPr>
                <w:rFonts w:ascii="Times New Roman" w:hAnsi="Times New Roman" w:cs="Times New Roman"/>
                <w:sz w:val="24"/>
                <w:szCs w:val="24"/>
              </w:rPr>
              <w:t>)</w:t>
            </w:r>
          </w:p>
          <w:p w:rsidR="003C403B" w:rsidRDefault="003C403B" w:rsidP="00C06D81">
            <w:pPr>
              <w:pStyle w:val="ListParagraph"/>
              <w:tabs>
                <w:tab w:val="left" w:pos="426"/>
              </w:tabs>
              <w:rPr>
                <w:rFonts w:ascii="Times New Roman" w:hAnsi="Times New Roman" w:cs="Times New Roman"/>
                <w:sz w:val="24"/>
                <w:szCs w:val="24"/>
              </w:rPr>
            </w:pPr>
          </w:p>
          <w:p w:rsidR="003C403B" w:rsidRDefault="003C403B" w:rsidP="00C06D81">
            <w:pPr>
              <w:pStyle w:val="ListParagraph"/>
              <w:tabs>
                <w:tab w:val="left" w:pos="426"/>
              </w:tabs>
              <w:rPr>
                <w:rFonts w:ascii="Times New Roman" w:hAnsi="Times New Roman" w:cs="Times New Roman"/>
                <w:sz w:val="24"/>
                <w:szCs w:val="24"/>
              </w:rPr>
            </w:pPr>
          </w:p>
          <w:p w:rsidR="003C403B" w:rsidRDefault="003C403B" w:rsidP="00C06D81">
            <w:pPr>
              <w:pStyle w:val="ListParagraph"/>
              <w:tabs>
                <w:tab w:val="left" w:pos="426"/>
              </w:tabs>
              <w:rPr>
                <w:rFonts w:ascii="Times New Roman" w:hAnsi="Times New Roman" w:cs="Times New Roman"/>
                <w:sz w:val="24"/>
                <w:szCs w:val="24"/>
              </w:rPr>
            </w:pPr>
          </w:p>
          <w:p w:rsidR="003C403B" w:rsidRDefault="003C403B" w:rsidP="00C06D81">
            <w:pPr>
              <w:pStyle w:val="ListParagraph"/>
              <w:tabs>
                <w:tab w:val="left" w:pos="426"/>
              </w:tabs>
              <w:rPr>
                <w:rFonts w:ascii="Times New Roman" w:hAnsi="Times New Roman" w:cs="Times New Roman"/>
                <w:sz w:val="24"/>
                <w:szCs w:val="24"/>
              </w:rPr>
            </w:pPr>
          </w:p>
          <w:p w:rsidR="003C403B" w:rsidRPr="00BA4CA8" w:rsidRDefault="003C403B" w:rsidP="00C06D81">
            <w:pPr>
              <w:tabs>
                <w:tab w:val="left" w:pos="426"/>
              </w:tabs>
              <w:ind w:left="142"/>
              <w:rPr>
                <w:rFonts w:ascii="Times New Roman" w:hAnsi="Times New Roman" w:cs="Times New Roman"/>
                <w:sz w:val="24"/>
                <w:szCs w:val="24"/>
              </w:rPr>
            </w:pPr>
            <w:r w:rsidRPr="00BA4CA8">
              <w:rPr>
                <w:rFonts w:ascii="Times New Roman" w:hAnsi="Times New Roman" w:cs="Times New Roman"/>
                <w:sz w:val="24"/>
                <w:szCs w:val="24"/>
              </w:rPr>
              <w:t>2. CAR (X</w:t>
            </w:r>
            <w:r w:rsidRPr="00BA4CA8">
              <w:rPr>
                <w:rFonts w:ascii="Times New Roman" w:hAnsi="Times New Roman" w:cs="Times New Roman"/>
                <w:sz w:val="24"/>
                <w:szCs w:val="24"/>
                <w:vertAlign w:val="subscript"/>
              </w:rPr>
              <w:t>2</w:t>
            </w:r>
            <w:r w:rsidRPr="00BA4CA8">
              <w:rPr>
                <w:rFonts w:ascii="Times New Roman" w:hAnsi="Times New Roman" w:cs="Times New Roman"/>
                <w:sz w:val="24"/>
                <w:szCs w:val="24"/>
              </w:rPr>
              <w:t>)</w:t>
            </w:r>
          </w:p>
        </w:tc>
        <w:tc>
          <w:tcPr>
            <w:tcW w:w="3110" w:type="dxa"/>
          </w:tcPr>
          <w:p w:rsidR="003C403B" w:rsidRDefault="003C403B" w:rsidP="00C06D81">
            <w:pPr>
              <w:tabs>
                <w:tab w:val="left" w:pos="709"/>
              </w:tabs>
              <w:jc w:val="both"/>
              <w:rPr>
                <w:rFonts w:ascii="Times New Roman" w:hAnsi="Times New Roman" w:cs="Times New Roman"/>
                <w:sz w:val="24"/>
                <w:szCs w:val="24"/>
              </w:rPr>
            </w:pPr>
            <w:r w:rsidRPr="00881561">
              <w:rPr>
                <w:rFonts w:ascii="Times New Roman" w:hAnsi="Times New Roman" w:cs="Times New Roman"/>
                <w:sz w:val="24"/>
                <w:szCs w:val="24"/>
              </w:rPr>
              <w:t>Dana pihak ketiga adalah dana yang berasal dari masyarakat yang dihimpun dalam bentuk giro (</w:t>
            </w:r>
            <w:r w:rsidRPr="00881561">
              <w:rPr>
                <w:rFonts w:ascii="Times New Roman" w:hAnsi="Times New Roman" w:cs="Times New Roman"/>
                <w:i/>
                <w:iCs/>
                <w:sz w:val="24"/>
                <w:szCs w:val="24"/>
              </w:rPr>
              <w:t>demand deposit</w:t>
            </w:r>
            <w:r w:rsidRPr="00881561">
              <w:rPr>
                <w:rFonts w:ascii="Times New Roman" w:hAnsi="Times New Roman" w:cs="Times New Roman"/>
                <w:sz w:val="24"/>
                <w:szCs w:val="24"/>
              </w:rPr>
              <w:t>), tabungan (</w:t>
            </w:r>
            <w:r w:rsidRPr="00881561">
              <w:rPr>
                <w:rFonts w:ascii="Times New Roman" w:hAnsi="Times New Roman" w:cs="Times New Roman"/>
                <w:i/>
                <w:iCs/>
                <w:sz w:val="24"/>
                <w:szCs w:val="24"/>
              </w:rPr>
              <w:t>saving deposit</w:t>
            </w:r>
            <w:r w:rsidRPr="00881561">
              <w:rPr>
                <w:rFonts w:ascii="Times New Roman" w:hAnsi="Times New Roman" w:cs="Times New Roman"/>
                <w:sz w:val="24"/>
                <w:szCs w:val="24"/>
              </w:rPr>
              <w:t>), dan deposito (</w:t>
            </w:r>
            <w:r w:rsidRPr="00881561">
              <w:rPr>
                <w:rFonts w:ascii="Times New Roman" w:hAnsi="Times New Roman" w:cs="Times New Roman"/>
                <w:i/>
                <w:iCs/>
                <w:sz w:val="24"/>
                <w:szCs w:val="24"/>
              </w:rPr>
              <w:t>time deposit</w:t>
            </w:r>
            <w:r w:rsidRPr="00881561">
              <w:rPr>
                <w:rFonts w:ascii="Times New Roman" w:hAnsi="Times New Roman" w:cs="Times New Roman"/>
                <w:sz w:val="24"/>
                <w:szCs w:val="24"/>
              </w:rPr>
              <w:t>) (Pandia</w:t>
            </w:r>
            <w:r>
              <w:rPr>
                <w:rFonts w:ascii="Times New Roman" w:hAnsi="Times New Roman" w:cs="Times New Roman"/>
                <w:sz w:val="24"/>
                <w:szCs w:val="24"/>
              </w:rPr>
              <w:t>,</w:t>
            </w:r>
            <w:r w:rsidRPr="00881561">
              <w:rPr>
                <w:rFonts w:ascii="Times New Roman" w:hAnsi="Times New Roman" w:cs="Times New Roman"/>
                <w:sz w:val="24"/>
                <w:szCs w:val="24"/>
              </w:rPr>
              <w:t xml:space="preserve"> 2012: 9).</w:t>
            </w:r>
          </w:p>
          <w:p w:rsidR="003C403B" w:rsidRDefault="003C403B" w:rsidP="00C06D81">
            <w:pPr>
              <w:tabs>
                <w:tab w:val="left" w:pos="709"/>
              </w:tabs>
              <w:jc w:val="both"/>
              <w:rPr>
                <w:rFonts w:ascii="Times New Roman" w:hAnsi="Times New Roman" w:cs="Times New Roman"/>
                <w:sz w:val="24"/>
                <w:szCs w:val="24"/>
              </w:rPr>
            </w:pPr>
          </w:p>
          <w:p w:rsidR="003C403B" w:rsidRPr="00881561" w:rsidRDefault="003C403B" w:rsidP="00C06D81">
            <w:pPr>
              <w:tabs>
                <w:tab w:val="left" w:pos="709"/>
              </w:tabs>
              <w:jc w:val="both"/>
              <w:rPr>
                <w:rFonts w:ascii="Times New Roman" w:hAnsi="Times New Roman" w:cs="Times New Roman"/>
                <w:sz w:val="24"/>
                <w:szCs w:val="24"/>
              </w:rPr>
            </w:pPr>
            <w:r w:rsidRPr="003E6C3A">
              <w:rPr>
                <w:rFonts w:ascii="Times New Roman" w:hAnsi="Times New Roman" w:cs="Times New Roman"/>
                <w:i/>
                <w:iCs/>
                <w:sz w:val="24"/>
                <w:szCs w:val="24"/>
              </w:rPr>
              <w:t xml:space="preserve">Capital Adequacy Ratio </w:t>
            </w:r>
            <w:r w:rsidRPr="003E6C3A">
              <w:rPr>
                <w:rFonts w:ascii="Times New Roman" w:hAnsi="Times New Roman" w:cs="Times New Roman"/>
                <w:sz w:val="24"/>
                <w:szCs w:val="24"/>
              </w:rPr>
              <w:t xml:space="preserve">(CAR) </w:t>
            </w:r>
            <w:r w:rsidRPr="00351448">
              <w:rPr>
                <w:rFonts w:ascii="Times New Roman" w:eastAsia="Times New Roman" w:hAnsi="Times New Roman" w:cs="Times New Roman"/>
                <w:sz w:val="24"/>
                <w:szCs w:val="24"/>
                <w:lang w:eastAsia="id-ID"/>
              </w:rPr>
              <w:t>kewajiban pemenuhan modal minimu</w:t>
            </w:r>
            <w:r>
              <w:rPr>
                <w:rFonts w:ascii="Times New Roman" w:eastAsia="Times New Roman" w:hAnsi="Times New Roman" w:cs="Times New Roman"/>
                <w:sz w:val="24"/>
                <w:szCs w:val="24"/>
                <w:lang w:eastAsia="id-ID"/>
              </w:rPr>
              <w:t xml:space="preserve">m yang dibagi </w:t>
            </w:r>
            <w:r w:rsidRPr="00351448">
              <w:rPr>
                <w:rFonts w:ascii="Times New Roman" w:eastAsia="Times New Roman" w:hAnsi="Times New Roman" w:cs="Times New Roman"/>
                <w:sz w:val="24"/>
                <w:szCs w:val="24"/>
                <w:lang w:eastAsia="id-ID"/>
              </w:rPr>
              <w:t xml:space="preserve"> Aktiva Tertimbang Menurut Risiko (ATMR)</w:t>
            </w:r>
            <w:r>
              <w:rPr>
                <w:rFonts w:ascii="Arial" w:eastAsia="Times New Roman" w:hAnsi="Arial" w:cs="Arial"/>
                <w:sz w:val="30"/>
                <w:szCs w:val="30"/>
                <w:lang w:eastAsia="id-ID"/>
              </w:rPr>
              <w:t xml:space="preserve"> </w:t>
            </w:r>
            <w:r w:rsidRPr="00351448">
              <w:rPr>
                <w:rFonts w:ascii="Times New Roman" w:eastAsia="Times New Roman" w:hAnsi="Times New Roman" w:cs="Times New Roman"/>
                <w:sz w:val="24"/>
                <w:szCs w:val="24"/>
                <w:lang w:eastAsia="id-ID"/>
              </w:rPr>
              <w:t>(</w:t>
            </w:r>
            <w:r w:rsidRPr="005C4B11">
              <w:rPr>
                <w:rFonts w:ascii="Times New Roman" w:hAnsi="Times New Roman" w:cs="Times New Roman"/>
                <w:sz w:val="24"/>
                <w:szCs w:val="24"/>
              </w:rPr>
              <w:t>PBI No.10/15/PBI/2008</w:t>
            </w:r>
            <w:r>
              <w:rPr>
                <w:rFonts w:ascii="Times New Roman" w:hAnsi="Times New Roman" w:cs="Times New Roman"/>
                <w:sz w:val="24"/>
                <w:szCs w:val="24"/>
              </w:rPr>
              <w:t>)</w:t>
            </w:r>
          </w:p>
        </w:tc>
        <w:tc>
          <w:tcPr>
            <w:tcW w:w="2349" w:type="dxa"/>
          </w:tcPr>
          <w:p w:rsidR="003C403B" w:rsidRDefault="003C403B" w:rsidP="00C06D81">
            <w:pPr>
              <w:tabs>
                <w:tab w:val="left" w:pos="709"/>
              </w:tabs>
              <w:jc w:val="center"/>
              <w:rPr>
                <w:rFonts w:ascii="Times New Roman" w:hAnsi="Times New Roman" w:cs="Times New Roman"/>
                <w:sz w:val="24"/>
                <w:szCs w:val="24"/>
              </w:rPr>
            </w:pPr>
            <w:r w:rsidRPr="00881561">
              <w:rPr>
                <w:rFonts w:ascii="Times New Roman" w:hAnsi="Times New Roman" w:cs="Times New Roman"/>
                <w:sz w:val="24"/>
                <w:szCs w:val="24"/>
              </w:rPr>
              <w:t>Perkembangan DPK</w:t>
            </w:r>
            <w:r>
              <w:rPr>
                <w:rFonts w:ascii="Times New Roman" w:hAnsi="Times New Roman" w:cs="Times New Roman"/>
                <w:sz w:val="24"/>
                <w:szCs w:val="24"/>
              </w:rPr>
              <w:t xml:space="preserve"> pada PT. Bank Negara Indonesia (Persero), Tbk</w:t>
            </w:r>
            <w:r w:rsidRPr="00881561">
              <w:rPr>
                <w:rFonts w:ascii="Times New Roman" w:hAnsi="Times New Roman" w:cs="Times New Roman"/>
                <w:sz w:val="24"/>
                <w:szCs w:val="24"/>
              </w:rPr>
              <w:t xml:space="preserve"> yang diberikan tahun 2008-2013</w:t>
            </w:r>
          </w:p>
          <w:p w:rsidR="003C403B" w:rsidRDefault="003C403B" w:rsidP="00C06D81">
            <w:pPr>
              <w:tabs>
                <w:tab w:val="left" w:pos="709"/>
              </w:tabs>
              <w:jc w:val="center"/>
              <w:rPr>
                <w:rFonts w:ascii="Times New Roman" w:hAnsi="Times New Roman" w:cs="Times New Roman"/>
                <w:sz w:val="24"/>
                <w:szCs w:val="24"/>
              </w:rPr>
            </w:pPr>
          </w:p>
          <w:p w:rsidR="003C403B" w:rsidRDefault="003C403B" w:rsidP="00C06D81">
            <w:pPr>
              <w:tabs>
                <w:tab w:val="left" w:pos="709"/>
              </w:tabs>
              <w:jc w:val="center"/>
              <w:rPr>
                <w:rFonts w:ascii="Times New Roman" w:hAnsi="Times New Roman" w:cs="Times New Roman"/>
                <w:sz w:val="24"/>
                <w:szCs w:val="24"/>
              </w:rPr>
            </w:pPr>
          </w:p>
          <w:p w:rsidR="003C403B" w:rsidRPr="00881561" w:rsidRDefault="003C403B" w:rsidP="00C06D81">
            <w:pPr>
              <w:tabs>
                <w:tab w:val="left" w:pos="709"/>
              </w:tabs>
              <w:jc w:val="center"/>
              <w:rPr>
                <w:rFonts w:ascii="Times New Roman" w:hAnsi="Times New Roman" w:cs="Times New Roman"/>
                <w:sz w:val="24"/>
                <w:szCs w:val="24"/>
              </w:rPr>
            </w:pPr>
            <w:r w:rsidRPr="00881561">
              <w:rPr>
                <w:rFonts w:ascii="Times New Roman" w:hAnsi="Times New Roman" w:cs="Times New Roman"/>
                <w:sz w:val="24"/>
                <w:szCs w:val="24"/>
              </w:rPr>
              <w:t xml:space="preserve">Perkembangan CAR </w:t>
            </w:r>
            <w:r>
              <w:rPr>
                <w:rFonts w:ascii="Times New Roman" w:hAnsi="Times New Roman" w:cs="Times New Roman"/>
                <w:sz w:val="24"/>
                <w:szCs w:val="24"/>
              </w:rPr>
              <w:t>pada PT. Bank Negara Indonesia (Persero), Tbk</w:t>
            </w:r>
            <w:r w:rsidRPr="00881561">
              <w:rPr>
                <w:rFonts w:ascii="Times New Roman" w:hAnsi="Times New Roman" w:cs="Times New Roman"/>
                <w:sz w:val="24"/>
                <w:szCs w:val="24"/>
              </w:rPr>
              <w:t xml:space="preserve"> yang diberikan tahun 2008-2013</w:t>
            </w:r>
          </w:p>
        </w:tc>
        <w:tc>
          <w:tcPr>
            <w:tcW w:w="1018" w:type="dxa"/>
          </w:tcPr>
          <w:p w:rsidR="003C403B" w:rsidRDefault="003C403B" w:rsidP="00C06D81">
            <w:pPr>
              <w:tabs>
                <w:tab w:val="left" w:pos="709"/>
              </w:tabs>
              <w:rPr>
                <w:rFonts w:ascii="Times New Roman" w:hAnsi="Times New Roman" w:cs="Times New Roman"/>
                <w:sz w:val="24"/>
                <w:szCs w:val="24"/>
              </w:rPr>
            </w:pPr>
          </w:p>
          <w:p w:rsidR="003C403B" w:rsidRDefault="003C403B" w:rsidP="00C06D81">
            <w:pPr>
              <w:tabs>
                <w:tab w:val="left" w:pos="709"/>
              </w:tabs>
              <w:rPr>
                <w:rFonts w:ascii="Times New Roman" w:hAnsi="Times New Roman" w:cs="Times New Roman"/>
                <w:sz w:val="24"/>
                <w:szCs w:val="24"/>
              </w:rPr>
            </w:pPr>
          </w:p>
          <w:p w:rsidR="003C403B" w:rsidRDefault="003C403B" w:rsidP="00C06D81">
            <w:pPr>
              <w:tabs>
                <w:tab w:val="left" w:pos="709"/>
              </w:tabs>
              <w:jc w:val="center"/>
              <w:rPr>
                <w:rFonts w:ascii="Times New Roman" w:hAnsi="Times New Roman" w:cs="Times New Roman"/>
                <w:sz w:val="24"/>
                <w:szCs w:val="24"/>
              </w:rPr>
            </w:pPr>
            <w:r w:rsidRPr="00881561">
              <w:rPr>
                <w:rFonts w:ascii="Times New Roman" w:hAnsi="Times New Roman" w:cs="Times New Roman"/>
                <w:sz w:val="24"/>
                <w:szCs w:val="24"/>
              </w:rPr>
              <w:t>Rasio</w:t>
            </w:r>
          </w:p>
          <w:p w:rsidR="003C403B" w:rsidRDefault="003C403B" w:rsidP="00C06D81">
            <w:pPr>
              <w:tabs>
                <w:tab w:val="left" w:pos="709"/>
              </w:tabs>
              <w:jc w:val="center"/>
              <w:rPr>
                <w:rFonts w:ascii="Times New Roman" w:hAnsi="Times New Roman" w:cs="Times New Roman"/>
                <w:sz w:val="24"/>
                <w:szCs w:val="24"/>
              </w:rPr>
            </w:pPr>
          </w:p>
          <w:p w:rsidR="003C403B" w:rsidRDefault="003C403B" w:rsidP="00C06D81">
            <w:pPr>
              <w:tabs>
                <w:tab w:val="left" w:pos="709"/>
              </w:tabs>
              <w:jc w:val="center"/>
              <w:rPr>
                <w:rFonts w:ascii="Times New Roman" w:hAnsi="Times New Roman" w:cs="Times New Roman"/>
                <w:sz w:val="24"/>
                <w:szCs w:val="24"/>
              </w:rPr>
            </w:pPr>
          </w:p>
          <w:p w:rsidR="003C403B" w:rsidRDefault="003C403B" w:rsidP="00C06D81">
            <w:pPr>
              <w:tabs>
                <w:tab w:val="left" w:pos="709"/>
              </w:tabs>
              <w:jc w:val="center"/>
              <w:rPr>
                <w:rFonts w:ascii="Times New Roman" w:hAnsi="Times New Roman" w:cs="Times New Roman"/>
                <w:sz w:val="24"/>
                <w:szCs w:val="24"/>
              </w:rPr>
            </w:pPr>
          </w:p>
          <w:p w:rsidR="003C403B" w:rsidRDefault="003C403B" w:rsidP="00C06D81">
            <w:pPr>
              <w:tabs>
                <w:tab w:val="left" w:pos="709"/>
              </w:tabs>
              <w:jc w:val="center"/>
              <w:rPr>
                <w:rFonts w:ascii="Times New Roman" w:hAnsi="Times New Roman" w:cs="Times New Roman"/>
                <w:sz w:val="24"/>
                <w:szCs w:val="24"/>
              </w:rPr>
            </w:pPr>
          </w:p>
          <w:p w:rsidR="003C403B" w:rsidRDefault="003C403B" w:rsidP="00C06D81">
            <w:pPr>
              <w:tabs>
                <w:tab w:val="left" w:pos="709"/>
              </w:tabs>
              <w:jc w:val="center"/>
              <w:rPr>
                <w:rFonts w:ascii="Times New Roman" w:hAnsi="Times New Roman" w:cs="Times New Roman"/>
                <w:sz w:val="24"/>
                <w:szCs w:val="24"/>
              </w:rPr>
            </w:pPr>
          </w:p>
          <w:p w:rsidR="003C403B" w:rsidRDefault="003C403B" w:rsidP="00C06D81">
            <w:pPr>
              <w:tabs>
                <w:tab w:val="left" w:pos="709"/>
              </w:tabs>
              <w:jc w:val="center"/>
              <w:rPr>
                <w:rFonts w:ascii="Times New Roman" w:hAnsi="Times New Roman" w:cs="Times New Roman"/>
                <w:sz w:val="24"/>
                <w:szCs w:val="24"/>
              </w:rPr>
            </w:pPr>
          </w:p>
          <w:p w:rsidR="003C403B" w:rsidRDefault="003C403B" w:rsidP="00C06D81">
            <w:pPr>
              <w:tabs>
                <w:tab w:val="left" w:pos="709"/>
              </w:tabs>
              <w:rPr>
                <w:rFonts w:ascii="Times New Roman" w:hAnsi="Times New Roman" w:cs="Times New Roman"/>
                <w:sz w:val="24"/>
                <w:szCs w:val="24"/>
              </w:rPr>
            </w:pPr>
          </w:p>
          <w:p w:rsidR="003C403B" w:rsidRPr="00881561" w:rsidRDefault="003C403B" w:rsidP="00C06D81">
            <w:pPr>
              <w:tabs>
                <w:tab w:val="left" w:pos="709"/>
              </w:tabs>
              <w:jc w:val="center"/>
              <w:rPr>
                <w:rFonts w:ascii="Times New Roman" w:hAnsi="Times New Roman" w:cs="Times New Roman"/>
                <w:sz w:val="24"/>
                <w:szCs w:val="24"/>
              </w:rPr>
            </w:pPr>
            <w:r w:rsidRPr="00881561">
              <w:rPr>
                <w:rFonts w:ascii="Times New Roman" w:hAnsi="Times New Roman" w:cs="Times New Roman"/>
                <w:sz w:val="24"/>
                <w:szCs w:val="24"/>
              </w:rPr>
              <w:t>Rasio</w:t>
            </w:r>
          </w:p>
        </w:tc>
      </w:tr>
      <w:tr w:rsidR="003C403B" w:rsidRPr="00881561" w:rsidTr="00C06D81">
        <w:tc>
          <w:tcPr>
            <w:tcW w:w="2243" w:type="dxa"/>
          </w:tcPr>
          <w:p w:rsidR="003C403B" w:rsidRDefault="003C403B" w:rsidP="00C06D81">
            <w:pPr>
              <w:tabs>
                <w:tab w:val="left" w:pos="709"/>
              </w:tabs>
              <w:rPr>
                <w:rFonts w:ascii="Times New Roman" w:hAnsi="Times New Roman" w:cs="Times New Roman"/>
                <w:sz w:val="24"/>
                <w:szCs w:val="24"/>
              </w:rPr>
            </w:pPr>
            <w:r w:rsidRPr="00881561">
              <w:rPr>
                <w:rFonts w:ascii="Times New Roman" w:hAnsi="Times New Roman" w:cs="Times New Roman"/>
                <w:sz w:val="24"/>
                <w:szCs w:val="24"/>
              </w:rPr>
              <w:t xml:space="preserve">Variabel </w:t>
            </w:r>
            <w:r>
              <w:rPr>
                <w:rFonts w:ascii="Times New Roman" w:hAnsi="Times New Roman" w:cs="Times New Roman"/>
                <w:sz w:val="24"/>
                <w:szCs w:val="24"/>
              </w:rPr>
              <w:t>Dependen:</w:t>
            </w:r>
          </w:p>
          <w:p w:rsidR="003C403B" w:rsidRDefault="003C403B" w:rsidP="00C06D81">
            <w:pPr>
              <w:tabs>
                <w:tab w:val="left" w:pos="709"/>
              </w:tabs>
              <w:rPr>
                <w:rFonts w:ascii="Times New Roman" w:hAnsi="Times New Roman" w:cs="Times New Roman"/>
                <w:sz w:val="24"/>
                <w:szCs w:val="24"/>
              </w:rPr>
            </w:pPr>
          </w:p>
          <w:p w:rsidR="003C403B" w:rsidRPr="00881561" w:rsidRDefault="003C403B" w:rsidP="00C06D81">
            <w:pPr>
              <w:tabs>
                <w:tab w:val="left" w:pos="709"/>
              </w:tabs>
              <w:rPr>
                <w:rFonts w:ascii="Times New Roman" w:hAnsi="Times New Roman" w:cs="Times New Roman"/>
                <w:sz w:val="24"/>
                <w:szCs w:val="24"/>
              </w:rPr>
            </w:pPr>
            <w:r w:rsidRPr="007A7605">
              <w:rPr>
                <w:rFonts w:ascii="Times New Roman" w:hAnsi="Times New Roman" w:cs="Times New Roman"/>
                <w:sz w:val="24"/>
                <w:szCs w:val="24"/>
              </w:rPr>
              <w:t>ROA</w:t>
            </w:r>
            <w:r>
              <w:rPr>
                <w:rFonts w:ascii="Times New Roman" w:hAnsi="Times New Roman" w:cs="Times New Roman"/>
                <w:sz w:val="24"/>
                <w:szCs w:val="24"/>
              </w:rPr>
              <w:t xml:space="preserve"> (Y)</w:t>
            </w:r>
          </w:p>
        </w:tc>
        <w:tc>
          <w:tcPr>
            <w:tcW w:w="3110" w:type="dxa"/>
          </w:tcPr>
          <w:p w:rsidR="003C403B" w:rsidRPr="00881561" w:rsidRDefault="003C403B" w:rsidP="00C06D81">
            <w:pPr>
              <w:autoSpaceDE w:val="0"/>
              <w:autoSpaceDN w:val="0"/>
              <w:adjustRightInd w:val="0"/>
              <w:jc w:val="both"/>
              <w:rPr>
                <w:rFonts w:ascii="Times New Roman" w:hAnsi="Times New Roman" w:cs="Times New Roman"/>
                <w:sz w:val="24"/>
                <w:szCs w:val="24"/>
              </w:rPr>
            </w:pPr>
            <w:r w:rsidRPr="00CA3930">
              <w:rPr>
                <w:rFonts w:ascii="Times New Roman" w:hAnsi="Times New Roman" w:cs="Times New Roman"/>
                <w:i/>
                <w:iCs/>
                <w:sz w:val="24"/>
                <w:szCs w:val="24"/>
              </w:rPr>
              <w:t xml:space="preserve">Return on Assets </w:t>
            </w:r>
            <w:r w:rsidRPr="00CA3930">
              <w:rPr>
                <w:rFonts w:ascii="Times New Roman" w:hAnsi="Times New Roman" w:cs="Times New Roman"/>
                <w:sz w:val="24"/>
                <w:szCs w:val="24"/>
              </w:rPr>
              <w:t>(ROA)</w:t>
            </w:r>
            <w:r>
              <w:rPr>
                <w:rFonts w:ascii="Times New Roman" w:hAnsi="Times New Roman" w:cs="Times New Roman"/>
                <w:sz w:val="24"/>
                <w:szCs w:val="24"/>
              </w:rPr>
              <w:t xml:space="preserve"> adalah rasio laba sebelum pajak dibagi rata-rata total aset  (Brigham dan Housto yang diterjemahkan oleh Yulianto, 2010:148)</w:t>
            </w:r>
          </w:p>
        </w:tc>
        <w:tc>
          <w:tcPr>
            <w:tcW w:w="2349" w:type="dxa"/>
          </w:tcPr>
          <w:p w:rsidR="003C403B" w:rsidRPr="00881561" w:rsidRDefault="003C403B" w:rsidP="00C06D81">
            <w:pPr>
              <w:tabs>
                <w:tab w:val="left" w:pos="709"/>
              </w:tabs>
              <w:jc w:val="center"/>
              <w:rPr>
                <w:rFonts w:ascii="Times New Roman" w:hAnsi="Times New Roman" w:cs="Times New Roman"/>
                <w:sz w:val="24"/>
                <w:szCs w:val="24"/>
              </w:rPr>
            </w:pPr>
            <w:r w:rsidRPr="00881561">
              <w:rPr>
                <w:rFonts w:ascii="Times New Roman" w:hAnsi="Times New Roman" w:cs="Times New Roman"/>
                <w:sz w:val="24"/>
                <w:szCs w:val="24"/>
              </w:rPr>
              <w:t xml:space="preserve">Perkembangan ROA </w:t>
            </w:r>
            <w:r>
              <w:rPr>
                <w:rFonts w:ascii="Times New Roman" w:hAnsi="Times New Roman" w:cs="Times New Roman"/>
                <w:sz w:val="24"/>
                <w:szCs w:val="24"/>
              </w:rPr>
              <w:t>pada PT. Bank Negara Indonesia (Persero), Tbk</w:t>
            </w:r>
            <w:r w:rsidRPr="00881561">
              <w:rPr>
                <w:rFonts w:ascii="Times New Roman" w:hAnsi="Times New Roman" w:cs="Times New Roman"/>
                <w:sz w:val="24"/>
                <w:szCs w:val="24"/>
              </w:rPr>
              <w:t xml:space="preserve"> yang diberikan tahun 2008-2013</w:t>
            </w:r>
          </w:p>
        </w:tc>
        <w:tc>
          <w:tcPr>
            <w:tcW w:w="1018" w:type="dxa"/>
          </w:tcPr>
          <w:p w:rsidR="003C403B" w:rsidRDefault="003C403B" w:rsidP="00C06D81">
            <w:pPr>
              <w:tabs>
                <w:tab w:val="left" w:pos="709"/>
              </w:tabs>
              <w:rPr>
                <w:rFonts w:ascii="Times New Roman" w:hAnsi="Times New Roman" w:cs="Times New Roman"/>
                <w:sz w:val="24"/>
                <w:szCs w:val="24"/>
              </w:rPr>
            </w:pPr>
          </w:p>
          <w:p w:rsidR="003C403B" w:rsidRDefault="003C403B" w:rsidP="00C06D81">
            <w:pPr>
              <w:tabs>
                <w:tab w:val="left" w:pos="709"/>
              </w:tabs>
              <w:rPr>
                <w:rFonts w:ascii="Times New Roman" w:hAnsi="Times New Roman" w:cs="Times New Roman"/>
                <w:sz w:val="24"/>
                <w:szCs w:val="24"/>
              </w:rPr>
            </w:pPr>
          </w:p>
          <w:p w:rsidR="003C403B" w:rsidRPr="00881561" w:rsidRDefault="003C403B" w:rsidP="00C06D81">
            <w:pPr>
              <w:tabs>
                <w:tab w:val="left" w:pos="709"/>
              </w:tabs>
              <w:jc w:val="center"/>
              <w:rPr>
                <w:rFonts w:ascii="Times New Roman" w:hAnsi="Times New Roman" w:cs="Times New Roman"/>
                <w:sz w:val="24"/>
                <w:szCs w:val="24"/>
              </w:rPr>
            </w:pPr>
            <w:r w:rsidRPr="00881561">
              <w:rPr>
                <w:rFonts w:ascii="Times New Roman" w:hAnsi="Times New Roman" w:cs="Times New Roman"/>
                <w:sz w:val="24"/>
                <w:szCs w:val="24"/>
              </w:rPr>
              <w:t>Rasio</w:t>
            </w:r>
          </w:p>
        </w:tc>
      </w:tr>
    </w:tbl>
    <w:p w:rsidR="003C403B" w:rsidRDefault="003C403B" w:rsidP="003C403B">
      <w:pPr>
        <w:tabs>
          <w:tab w:val="left" w:pos="709"/>
        </w:tabs>
        <w:spacing w:after="0" w:line="480" w:lineRule="auto"/>
        <w:rPr>
          <w:rFonts w:ascii="Times New Roman" w:hAnsi="Times New Roman" w:cs="Times New Roman"/>
          <w:sz w:val="24"/>
          <w:szCs w:val="24"/>
        </w:rPr>
      </w:pPr>
      <w:r>
        <w:rPr>
          <w:rFonts w:ascii="Times New Roman" w:hAnsi="Times New Roman" w:cs="Times New Roman"/>
          <w:sz w:val="24"/>
          <w:szCs w:val="24"/>
        </w:rPr>
        <w:tab/>
      </w:r>
    </w:p>
    <w:p w:rsidR="003C403B" w:rsidRPr="007B77C6" w:rsidRDefault="003C403B" w:rsidP="003C403B">
      <w:pPr>
        <w:tabs>
          <w:tab w:val="left" w:pos="709"/>
        </w:tabs>
        <w:spacing w:after="0" w:line="480" w:lineRule="auto"/>
        <w:rPr>
          <w:rFonts w:ascii="Times New Roman" w:hAnsi="Times New Roman" w:cs="Times New Roman"/>
          <w:b/>
          <w:sz w:val="24"/>
          <w:szCs w:val="24"/>
        </w:rPr>
      </w:pPr>
      <w:r>
        <w:rPr>
          <w:rFonts w:ascii="Times New Roman" w:hAnsi="Times New Roman" w:cs="Times New Roman"/>
          <w:b/>
          <w:sz w:val="24"/>
          <w:szCs w:val="24"/>
        </w:rPr>
        <w:t>3.2</w:t>
      </w:r>
      <w:r w:rsidRPr="007B77C6">
        <w:rPr>
          <w:rFonts w:ascii="Times New Roman" w:hAnsi="Times New Roman" w:cs="Times New Roman"/>
          <w:b/>
          <w:sz w:val="24"/>
          <w:szCs w:val="24"/>
        </w:rPr>
        <w:t xml:space="preserve">.3 </w:t>
      </w:r>
      <w:r>
        <w:rPr>
          <w:rFonts w:ascii="Times New Roman" w:hAnsi="Times New Roman" w:cs="Times New Roman"/>
          <w:b/>
          <w:sz w:val="24"/>
          <w:szCs w:val="24"/>
        </w:rPr>
        <w:tab/>
      </w:r>
      <w:r w:rsidRPr="007B77C6">
        <w:rPr>
          <w:rFonts w:ascii="Times New Roman" w:hAnsi="Times New Roman" w:cs="Times New Roman"/>
          <w:b/>
          <w:sz w:val="24"/>
          <w:szCs w:val="24"/>
        </w:rPr>
        <w:t>Populasi dan Sampel</w:t>
      </w:r>
    </w:p>
    <w:p w:rsidR="003C403B" w:rsidRPr="00C43A56" w:rsidRDefault="003C403B" w:rsidP="003C403B">
      <w:pPr>
        <w:spacing w:after="0" w:line="480" w:lineRule="auto"/>
        <w:ind w:firstLine="709"/>
        <w:jc w:val="both"/>
        <w:rPr>
          <w:rFonts w:ascii="Times New Roman" w:hAnsi="Times New Roman" w:cs="Times New Roman"/>
          <w:sz w:val="24"/>
          <w:szCs w:val="24"/>
        </w:rPr>
      </w:pPr>
      <w:r w:rsidRPr="00C43A56">
        <w:rPr>
          <w:rFonts w:ascii="Times New Roman" w:hAnsi="Times New Roman" w:cs="Times New Roman"/>
          <w:sz w:val="24"/>
          <w:szCs w:val="24"/>
        </w:rPr>
        <w:lastRenderedPageBreak/>
        <w:t>Populasi dari penelitian ini adalah seluruh laporan keuangan PT. Bank Negara Indonesia, Tbk (Persero). Sampel diambil dengan metode purposive sampling, yaitu pengambilan sampel yang dilakukan dengan pertimbangan tertentu sesuai dengan tujuan penelitian yang telah ditetapkan (Sugiyono, 2009:39). Adapun ketentuan yang dapat dijadikan sampel adalah sebagai berikut:</w:t>
      </w:r>
    </w:p>
    <w:p w:rsidR="003C403B" w:rsidRDefault="003C403B" w:rsidP="003C403B">
      <w:pPr>
        <w:pStyle w:val="ListParagraph"/>
        <w:numPr>
          <w:ilvl w:val="0"/>
          <w:numId w:val="5"/>
        </w:numPr>
        <w:spacing w:after="0" w:line="480" w:lineRule="auto"/>
        <w:ind w:left="426" w:hanging="426"/>
        <w:jc w:val="both"/>
        <w:rPr>
          <w:rFonts w:ascii="Times New Roman" w:hAnsi="Times New Roman" w:cs="Times New Roman"/>
          <w:sz w:val="24"/>
          <w:szCs w:val="24"/>
        </w:rPr>
      </w:pPr>
      <w:r w:rsidRPr="00C43A56">
        <w:rPr>
          <w:rFonts w:ascii="Times New Roman" w:hAnsi="Times New Roman" w:cs="Times New Roman"/>
          <w:sz w:val="24"/>
          <w:szCs w:val="24"/>
        </w:rPr>
        <w:t xml:space="preserve">Data pada laporan keuangan tahunan yang </w:t>
      </w:r>
      <w:r>
        <w:rPr>
          <w:rFonts w:ascii="Times New Roman" w:hAnsi="Times New Roman" w:cs="Times New Roman"/>
          <w:sz w:val="24"/>
          <w:szCs w:val="24"/>
        </w:rPr>
        <w:t>berhubungan dengan Dana Pihak Ketiga</w:t>
      </w:r>
      <w:r w:rsidRPr="00C43A56">
        <w:rPr>
          <w:rFonts w:ascii="Times New Roman" w:hAnsi="Times New Roman" w:cs="Times New Roman"/>
          <w:sz w:val="24"/>
          <w:szCs w:val="24"/>
        </w:rPr>
        <w:t xml:space="preserve"> yang diberikan selam</w:t>
      </w:r>
      <w:r>
        <w:rPr>
          <w:rFonts w:ascii="Times New Roman" w:hAnsi="Times New Roman" w:cs="Times New Roman"/>
          <w:sz w:val="24"/>
          <w:szCs w:val="24"/>
        </w:rPr>
        <w:t>a periode penelitian (tahun 2008</w:t>
      </w:r>
      <w:r w:rsidRPr="00C43A56">
        <w:rPr>
          <w:rFonts w:ascii="Times New Roman" w:hAnsi="Times New Roman" w:cs="Times New Roman"/>
          <w:sz w:val="24"/>
          <w:szCs w:val="24"/>
        </w:rPr>
        <w:t xml:space="preserve"> – tahun 2013).</w:t>
      </w:r>
    </w:p>
    <w:p w:rsidR="003C403B" w:rsidRPr="00CD5A0E" w:rsidRDefault="003C403B" w:rsidP="003C403B">
      <w:pPr>
        <w:pStyle w:val="ListParagraph"/>
        <w:numPr>
          <w:ilvl w:val="0"/>
          <w:numId w:val="5"/>
        </w:numPr>
        <w:spacing w:after="0" w:line="480" w:lineRule="auto"/>
        <w:ind w:left="426" w:hanging="426"/>
        <w:jc w:val="both"/>
        <w:rPr>
          <w:rFonts w:ascii="Times New Roman" w:hAnsi="Times New Roman" w:cs="Times New Roman"/>
          <w:sz w:val="24"/>
          <w:szCs w:val="24"/>
        </w:rPr>
      </w:pPr>
      <w:r w:rsidRPr="00C43A56">
        <w:rPr>
          <w:rFonts w:ascii="Times New Roman" w:hAnsi="Times New Roman" w:cs="Times New Roman"/>
          <w:sz w:val="24"/>
          <w:szCs w:val="24"/>
        </w:rPr>
        <w:t xml:space="preserve">Data pada laporan keuangan tahunan yang </w:t>
      </w:r>
      <w:r>
        <w:rPr>
          <w:rFonts w:ascii="Times New Roman" w:hAnsi="Times New Roman" w:cs="Times New Roman"/>
          <w:sz w:val="24"/>
          <w:szCs w:val="24"/>
        </w:rPr>
        <w:t xml:space="preserve">berhubungan dengan </w:t>
      </w:r>
      <w:r w:rsidRPr="00CD5A0E">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w:t>
      </w:r>
      <w:r w:rsidRPr="00C43A56">
        <w:rPr>
          <w:rFonts w:ascii="Times New Roman" w:hAnsi="Times New Roman" w:cs="Times New Roman"/>
          <w:sz w:val="24"/>
          <w:szCs w:val="24"/>
        </w:rPr>
        <w:t>yang diberikan selam</w:t>
      </w:r>
      <w:r>
        <w:rPr>
          <w:rFonts w:ascii="Times New Roman" w:hAnsi="Times New Roman" w:cs="Times New Roman"/>
          <w:sz w:val="24"/>
          <w:szCs w:val="24"/>
        </w:rPr>
        <w:t>a periode penelitian (tahun 2008</w:t>
      </w:r>
      <w:r w:rsidRPr="00C43A56">
        <w:rPr>
          <w:rFonts w:ascii="Times New Roman" w:hAnsi="Times New Roman" w:cs="Times New Roman"/>
          <w:sz w:val="24"/>
          <w:szCs w:val="24"/>
        </w:rPr>
        <w:t xml:space="preserve"> – tahun 2013).</w:t>
      </w:r>
    </w:p>
    <w:p w:rsidR="003C403B" w:rsidRPr="00C43A56" w:rsidRDefault="003C403B" w:rsidP="003C403B">
      <w:pPr>
        <w:pStyle w:val="ListParagraph"/>
        <w:numPr>
          <w:ilvl w:val="0"/>
          <w:numId w:val="5"/>
        </w:numPr>
        <w:spacing w:after="0" w:line="480" w:lineRule="auto"/>
        <w:ind w:left="426" w:hanging="426"/>
        <w:jc w:val="both"/>
        <w:rPr>
          <w:rFonts w:ascii="Times New Roman" w:hAnsi="Times New Roman" w:cs="Times New Roman"/>
          <w:sz w:val="24"/>
          <w:szCs w:val="24"/>
        </w:rPr>
      </w:pPr>
      <w:r w:rsidRPr="00C43A56">
        <w:rPr>
          <w:rFonts w:ascii="Times New Roman" w:hAnsi="Times New Roman" w:cs="Times New Roman"/>
          <w:sz w:val="24"/>
          <w:szCs w:val="24"/>
        </w:rPr>
        <w:t>Data pada laporan keuangan tahunan yang b</w:t>
      </w:r>
      <w:r>
        <w:rPr>
          <w:rFonts w:ascii="Times New Roman" w:hAnsi="Times New Roman" w:cs="Times New Roman"/>
          <w:sz w:val="24"/>
          <w:szCs w:val="24"/>
        </w:rPr>
        <w:t xml:space="preserve">erhubungan dengan  </w:t>
      </w:r>
      <w:r w:rsidRPr="00CD5A0E">
        <w:rPr>
          <w:rFonts w:ascii="Times New Roman" w:hAnsi="Times New Roman" w:cs="Times New Roman"/>
          <w:i/>
          <w:sz w:val="24"/>
          <w:szCs w:val="24"/>
        </w:rPr>
        <w:t xml:space="preserve">Retern On Assets  </w:t>
      </w:r>
      <w:r>
        <w:rPr>
          <w:rFonts w:ascii="Times New Roman" w:hAnsi="Times New Roman" w:cs="Times New Roman"/>
          <w:sz w:val="24"/>
          <w:szCs w:val="24"/>
        </w:rPr>
        <w:t>(ROA</w:t>
      </w:r>
      <w:r w:rsidRPr="00C43A56">
        <w:rPr>
          <w:rFonts w:ascii="Times New Roman" w:hAnsi="Times New Roman" w:cs="Times New Roman"/>
          <w:sz w:val="24"/>
          <w:szCs w:val="24"/>
        </w:rPr>
        <w:t>) selam</w:t>
      </w:r>
      <w:r>
        <w:rPr>
          <w:rFonts w:ascii="Times New Roman" w:hAnsi="Times New Roman" w:cs="Times New Roman"/>
          <w:sz w:val="24"/>
          <w:szCs w:val="24"/>
        </w:rPr>
        <w:t>a periode penelitian (tahun 2008</w:t>
      </w:r>
      <w:r w:rsidRPr="00C43A56">
        <w:rPr>
          <w:rFonts w:ascii="Times New Roman" w:hAnsi="Times New Roman" w:cs="Times New Roman"/>
          <w:sz w:val="24"/>
          <w:szCs w:val="24"/>
        </w:rPr>
        <w:t xml:space="preserve"> – tahun 2013).</w:t>
      </w:r>
    </w:p>
    <w:p w:rsidR="003C403B" w:rsidRDefault="003C403B" w:rsidP="003C403B">
      <w:pPr>
        <w:pStyle w:val="ListParagraph"/>
        <w:spacing w:after="0" w:line="480" w:lineRule="auto"/>
        <w:ind w:left="0" w:firstLine="709"/>
        <w:jc w:val="both"/>
        <w:rPr>
          <w:rFonts w:ascii="Times New Roman" w:hAnsi="Times New Roman" w:cs="Times New Roman"/>
          <w:sz w:val="24"/>
          <w:szCs w:val="24"/>
        </w:rPr>
      </w:pPr>
      <w:r w:rsidRPr="00C43A56">
        <w:rPr>
          <w:rFonts w:ascii="Times New Roman" w:hAnsi="Times New Roman" w:cs="Times New Roman"/>
          <w:sz w:val="24"/>
          <w:szCs w:val="24"/>
        </w:rPr>
        <w:t xml:space="preserve">Oleh karena itu sampel dari penelitian ini </w:t>
      </w:r>
      <w:r>
        <w:rPr>
          <w:rFonts w:ascii="Times New Roman" w:hAnsi="Times New Roman" w:cs="Times New Roman"/>
          <w:sz w:val="24"/>
          <w:szCs w:val="24"/>
        </w:rPr>
        <w:t>adalah neraca periode tahun 2008 – 2013.</w:t>
      </w:r>
    </w:p>
    <w:p w:rsidR="003C403B" w:rsidRPr="00F9234C" w:rsidRDefault="003C403B" w:rsidP="003C403B">
      <w:pPr>
        <w:pStyle w:val="ListParagraph"/>
        <w:spacing w:after="0" w:line="480" w:lineRule="auto"/>
        <w:ind w:left="993" w:firstLine="708"/>
        <w:jc w:val="both"/>
        <w:rPr>
          <w:rFonts w:ascii="Times New Roman" w:hAnsi="Times New Roman" w:cs="Times New Roman"/>
          <w:sz w:val="24"/>
          <w:szCs w:val="24"/>
        </w:rPr>
      </w:pPr>
    </w:p>
    <w:p w:rsidR="003C403B" w:rsidRDefault="003C403B" w:rsidP="003C403B">
      <w:pPr>
        <w:tabs>
          <w:tab w:val="left" w:pos="2552"/>
        </w:tabs>
        <w:spacing w:after="0" w:line="480" w:lineRule="auto"/>
        <w:ind w:left="1701" w:hanging="1701"/>
        <w:jc w:val="both"/>
        <w:rPr>
          <w:rFonts w:ascii="Times New Roman" w:hAnsi="Times New Roman" w:cs="Times New Roman"/>
          <w:b/>
          <w:sz w:val="24"/>
          <w:szCs w:val="24"/>
        </w:rPr>
      </w:pPr>
      <w:r>
        <w:rPr>
          <w:rFonts w:ascii="Times New Roman" w:hAnsi="Times New Roman" w:cs="Times New Roman"/>
          <w:b/>
          <w:sz w:val="24"/>
          <w:szCs w:val="24"/>
        </w:rPr>
        <w:t>3.2</w:t>
      </w:r>
      <w:r w:rsidRPr="007B77C6">
        <w:rPr>
          <w:rFonts w:ascii="Times New Roman" w:hAnsi="Times New Roman" w:cs="Times New Roman"/>
          <w:b/>
          <w:sz w:val="24"/>
          <w:szCs w:val="24"/>
        </w:rPr>
        <w:t xml:space="preserve">.4 </w:t>
      </w:r>
      <w:r>
        <w:rPr>
          <w:rFonts w:ascii="Times New Roman" w:hAnsi="Times New Roman" w:cs="Times New Roman"/>
          <w:b/>
          <w:sz w:val="24"/>
          <w:szCs w:val="24"/>
        </w:rPr>
        <w:t xml:space="preserve">     </w:t>
      </w:r>
      <w:r w:rsidRPr="007B77C6">
        <w:rPr>
          <w:rFonts w:ascii="Times New Roman" w:hAnsi="Times New Roman" w:cs="Times New Roman"/>
          <w:b/>
          <w:sz w:val="24"/>
          <w:szCs w:val="24"/>
        </w:rPr>
        <w:t>Teknik Pengumpulan Data</w:t>
      </w:r>
    </w:p>
    <w:p w:rsidR="003C403B" w:rsidRPr="00CB5986" w:rsidRDefault="003C403B" w:rsidP="003C403B">
      <w:pPr>
        <w:tabs>
          <w:tab w:val="left" w:pos="2552"/>
        </w:tabs>
        <w:spacing w:after="0" w:line="48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Pengumpulan data dalam penelitian ini dilakukan dengan cara: </w:t>
      </w:r>
    </w:p>
    <w:p w:rsidR="003C403B" w:rsidRDefault="003C403B" w:rsidP="003C403B">
      <w:pPr>
        <w:pStyle w:val="ListParagraph"/>
        <w:numPr>
          <w:ilvl w:val="0"/>
          <w:numId w:val="4"/>
        </w:numPr>
        <w:tabs>
          <w:tab w:val="left" w:pos="426"/>
        </w:tabs>
        <w:spacing w:after="0" w:line="480" w:lineRule="auto"/>
        <w:ind w:left="1985" w:hanging="1985"/>
        <w:jc w:val="both"/>
        <w:rPr>
          <w:rFonts w:ascii="Times New Roman" w:hAnsi="Times New Roman" w:cs="Times New Roman"/>
          <w:sz w:val="24"/>
          <w:szCs w:val="24"/>
        </w:rPr>
      </w:pPr>
      <w:r>
        <w:rPr>
          <w:rFonts w:ascii="Times New Roman" w:hAnsi="Times New Roman" w:cs="Times New Roman"/>
          <w:sz w:val="24"/>
          <w:szCs w:val="24"/>
        </w:rPr>
        <w:t>Studi Kepustakaan (</w:t>
      </w:r>
      <w:r>
        <w:rPr>
          <w:rFonts w:ascii="Times New Roman" w:hAnsi="Times New Roman" w:cs="Times New Roman"/>
          <w:i/>
          <w:sz w:val="24"/>
          <w:szCs w:val="24"/>
        </w:rPr>
        <w:t>library research</w:t>
      </w:r>
      <w:r>
        <w:rPr>
          <w:rFonts w:ascii="Times New Roman" w:hAnsi="Times New Roman" w:cs="Times New Roman"/>
          <w:sz w:val="24"/>
          <w:szCs w:val="24"/>
        </w:rPr>
        <w:t>)</w:t>
      </w:r>
    </w:p>
    <w:p w:rsidR="003C403B" w:rsidRDefault="003C403B" w:rsidP="003C403B">
      <w:pPr>
        <w:pStyle w:val="ListParagraph"/>
        <w:tabs>
          <w:tab w:val="left" w:pos="426"/>
        </w:tabs>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Metode ini dilakukan untuk memperoleh data sekunder berupa teori-teori, konsep dan informasi yang diperlukan sebagai landasan teoritis yang berkaitan dengan masalah yang diteliti dengan cara yang berhubungan dengan materi yang diteliti.</w:t>
      </w:r>
    </w:p>
    <w:p w:rsidR="003C403B" w:rsidRDefault="003C403B" w:rsidP="003C403B">
      <w:pPr>
        <w:pStyle w:val="ListParagraph"/>
        <w:numPr>
          <w:ilvl w:val="0"/>
          <w:numId w:val="4"/>
        </w:numPr>
        <w:tabs>
          <w:tab w:val="left" w:pos="426"/>
        </w:tabs>
        <w:spacing w:after="0" w:line="480" w:lineRule="auto"/>
        <w:ind w:left="1985" w:hanging="1985"/>
        <w:jc w:val="both"/>
        <w:rPr>
          <w:rFonts w:ascii="Times New Roman" w:hAnsi="Times New Roman" w:cs="Times New Roman"/>
          <w:sz w:val="24"/>
          <w:szCs w:val="24"/>
        </w:rPr>
      </w:pPr>
      <w:r>
        <w:rPr>
          <w:rFonts w:ascii="Times New Roman" w:hAnsi="Times New Roman" w:cs="Times New Roman"/>
          <w:sz w:val="24"/>
          <w:szCs w:val="24"/>
        </w:rPr>
        <w:t>Studi Dokumentasi</w:t>
      </w:r>
    </w:p>
    <w:p w:rsidR="003C403B" w:rsidRDefault="003C403B" w:rsidP="003C403B">
      <w:pPr>
        <w:pStyle w:val="ListParagraph"/>
        <w:tabs>
          <w:tab w:val="left" w:pos="426"/>
        </w:tabs>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Teknik pengumpulan data dengan cara mempelajari dokumen-dokumen terutama laporan keuangan pada obyek penelitian.</w:t>
      </w:r>
      <w:r w:rsidRPr="00C3102F">
        <w:rPr>
          <w:rFonts w:ascii="Times New Roman" w:hAnsi="Times New Roman" w:cs="Times New Roman"/>
          <w:sz w:val="24"/>
          <w:szCs w:val="24"/>
        </w:rPr>
        <w:t xml:space="preserve"> </w:t>
      </w:r>
    </w:p>
    <w:p w:rsidR="003C403B" w:rsidRPr="00891DBD" w:rsidRDefault="003C403B" w:rsidP="003C403B">
      <w:pPr>
        <w:tabs>
          <w:tab w:val="left" w:pos="1985"/>
        </w:tabs>
        <w:spacing w:after="0" w:line="480" w:lineRule="auto"/>
        <w:jc w:val="both"/>
        <w:rPr>
          <w:rFonts w:ascii="Times New Roman" w:hAnsi="Times New Roman" w:cs="Times New Roman"/>
          <w:sz w:val="24"/>
          <w:szCs w:val="24"/>
        </w:rPr>
      </w:pPr>
    </w:p>
    <w:p w:rsidR="003C403B" w:rsidRDefault="003C403B" w:rsidP="003C403B">
      <w:pPr>
        <w:tabs>
          <w:tab w:val="left" w:pos="851"/>
          <w:tab w:val="left" w:pos="1418"/>
          <w:tab w:val="left" w:pos="1701"/>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3.2.5</w:t>
      </w:r>
      <w:r>
        <w:rPr>
          <w:rFonts w:ascii="Times New Roman" w:hAnsi="Times New Roman" w:cs="Times New Roman"/>
          <w:b/>
          <w:sz w:val="24"/>
          <w:szCs w:val="24"/>
        </w:rPr>
        <w:tab/>
        <w:t>Rancangan Pegujian Hipotesis</w:t>
      </w:r>
    </w:p>
    <w:p w:rsidR="003C403B" w:rsidRDefault="003C403B" w:rsidP="003C403B">
      <w:pPr>
        <w:tabs>
          <w:tab w:val="left" w:pos="993"/>
          <w:tab w:val="left" w:pos="1418"/>
          <w:tab w:val="left" w:pos="1701"/>
          <w:tab w:val="left" w:pos="2410"/>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3.2.5.1      Uji Asumsi Klasik</w:t>
      </w:r>
    </w:p>
    <w:p w:rsidR="003C403B" w:rsidRDefault="003C403B" w:rsidP="003C403B">
      <w:pPr>
        <w:tabs>
          <w:tab w:val="left" w:pos="0"/>
          <w:tab w:val="left" w:pos="993"/>
          <w:tab w:val="left" w:pos="1418"/>
          <w:tab w:val="left" w:pos="2410"/>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Model regresi linier menurut Priyatno (2012:143) dapat disebut sebagai model yang baik jika model tersebut memenuhi beberapa asumsi yang kemudian disebut dengan asumsi klasik. Asumsi klasik yang harus terpenuhi dalam model regresi linier yaitu residual terdistribusi normal, tidak adanya multikolinearitas, tidak hanya heteroskedastisitas, dan tidak adanya autokolerasi pada model regresi. Untuk regresi linier sederhana tidak ada asumsi klasik multikolinearitas karena hanya ada satu variabel independen. Harus terpenuhinya asumsi klasik ditujukan untuk memperoleh model regresi dengan estimasi yang tidak biasa dan pengujian dapat dipercaya. Apabila ada satu syarat saja yang tidak terpenuhi maka hasil analisis regresi tidak dapat dikatakan bersifat BLUE (</w:t>
      </w:r>
      <w:r>
        <w:rPr>
          <w:rFonts w:ascii="Times New Roman" w:hAnsi="Times New Roman" w:cs="Times New Roman"/>
          <w:i/>
          <w:sz w:val="24"/>
          <w:szCs w:val="24"/>
        </w:rPr>
        <w:t>Best Linier Unbiased Estimator</w:t>
      </w:r>
      <w:r>
        <w:rPr>
          <w:rFonts w:ascii="Times New Roman" w:hAnsi="Times New Roman" w:cs="Times New Roman"/>
          <w:sz w:val="24"/>
          <w:szCs w:val="24"/>
        </w:rPr>
        <w:t>).</w:t>
      </w:r>
    </w:p>
    <w:p w:rsidR="003C403B" w:rsidRDefault="003C403B" w:rsidP="003C403B">
      <w:pPr>
        <w:pStyle w:val="ListParagraph"/>
        <w:numPr>
          <w:ilvl w:val="0"/>
          <w:numId w:val="6"/>
        </w:numPr>
        <w:tabs>
          <w:tab w:val="left" w:pos="993"/>
          <w:tab w:val="left" w:pos="1418"/>
          <w:tab w:val="left" w:pos="1701"/>
          <w:tab w:val="left" w:pos="2410"/>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Uji Normalitas</w:t>
      </w:r>
    </w:p>
    <w:p w:rsidR="003C403B" w:rsidRDefault="003C403B" w:rsidP="003C403B">
      <w:pPr>
        <w:pStyle w:val="ListParagraph"/>
        <w:tabs>
          <w:tab w:val="left" w:pos="993"/>
          <w:tab w:val="left" w:pos="1418"/>
          <w:tab w:val="left" w:pos="1701"/>
          <w:tab w:val="left" w:pos="2410"/>
        </w:tabs>
        <w:spacing w:after="0" w:line="480" w:lineRule="auto"/>
        <w:ind w:left="0" w:firstLine="426"/>
        <w:jc w:val="both"/>
        <w:rPr>
          <w:rFonts w:ascii="Times New Roman" w:hAnsi="Times New Roman" w:cs="Times New Roman"/>
          <w:sz w:val="24"/>
          <w:szCs w:val="24"/>
        </w:rPr>
      </w:pPr>
      <w:r>
        <w:rPr>
          <w:rFonts w:ascii="Times New Roman" w:hAnsi="Times New Roman" w:cs="Times New Roman"/>
          <w:sz w:val="24"/>
          <w:szCs w:val="24"/>
        </w:rPr>
        <w:t>Menurut Priyatno (2012:144) uji normalitas pada model regresi digunakan unuk menguji apakah nilai residual yang dihasilkan dari regresi terdistribusi normal atau tidak. Model regresi yang baik adalah yang memiliki nilai residual yang terdistribusi secara normal.</w:t>
      </w:r>
    </w:p>
    <w:p w:rsidR="003C403B" w:rsidRDefault="003C403B" w:rsidP="003C403B">
      <w:pPr>
        <w:pStyle w:val="ListParagraph"/>
        <w:tabs>
          <w:tab w:val="left" w:pos="993"/>
          <w:tab w:val="left" w:pos="1418"/>
          <w:tab w:val="left" w:pos="1701"/>
          <w:tab w:val="left" w:pos="2410"/>
        </w:tabs>
        <w:spacing w:after="0" w:line="480" w:lineRule="auto"/>
        <w:ind w:left="0" w:firstLine="426"/>
        <w:jc w:val="both"/>
        <w:rPr>
          <w:rFonts w:ascii="Times New Roman" w:hAnsi="Times New Roman" w:cs="Times New Roman"/>
          <w:i/>
          <w:sz w:val="24"/>
          <w:szCs w:val="24"/>
        </w:rPr>
      </w:pPr>
      <w:r>
        <w:rPr>
          <w:rFonts w:ascii="Times New Roman" w:hAnsi="Times New Roman" w:cs="Times New Roman"/>
          <w:sz w:val="24"/>
          <w:szCs w:val="24"/>
        </w:rPr>
        <w:t xml:space="preserve">Dalam penelitian ini, metode uji normalitas yang dilakukan adalah dengan menggunakan uji </w:t>
      </w:r>
      <w:r>
        <w:rPr>
          <w:rFonts w:ascii="Times New Roman" w:hAnsi="Times New Roman" w:cs="Times New Roman"/>
          <w:i/>
          <w:sz w:val="24"/>
          <w:szCs w:val="24"/>
        </w:rPr>
        <w:t>One Sample Kolmogorov-Smirnov.</w:t>
      </w:r>
    </w:p>
    <w:p w:rsidR="003C403B" w:rsidRDefault="003C403B" w:rsidP="003C403B">
      <w:pPr>
        <w:pStyle w:val="ListParagraph"/>
        <w:tabs>
          <w:tab w:val="left" w:pos="993"/>
          <w:tab w:val="left" w:pos="1418"/>
          <w:tab w:val="left" w:pos="1701"/>
          <w:tab w:val="left" w:pos="2410"/>
        </w:tabs>
        <w:spacing w:after="0" w:line="48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Uji </w:t>
      </w:r>
      <w:r>
        <w:rPr>
          <w:rFonts w:ascii="Times New Roman" w:hAnsi="Times New Roman" w:cs="Times New Roman"/>
          <w:i/>
          <w:sz w:val="24"/>
          <w:szCs w:val="24"/>
        </w:rPr>
        <w:t>One Sample Kolmogorov-Smirnov</w:t>
      </w:r>
      <w:r>
        <w:rPr>
          <w:rFonts w:ascii="Times New Roman" w:hAnsi="Times New Roman" w:cs="Times New Roman"/>
          <w:sz w:val="24"/>
          <w:szCs w:val="24"/>
        </w:rPr>
        <w:t xml:space="preserve"> menurut Priyatno (2012:147) digunakan untuk mengetahui distribusi data, apakah mengikuti distribusi normal, poisson, uniform, atau exponential. Dalam hal ini untuk mengetahui apakah distribusi residual terdistribusi normal atau tidak. Residual terdistribusi normal jika nilai signifikansi lebih dari 0,05.</w:t>
      </w:r>
    </w:p>
    <w:p w:rsidR="003C403B" w:rsidRDefault="003C403B" w:rsidP="003C403B">
      <w:pPr>
        <w:pStyle w:val="ListParagraph"/>
        <w:numPr>
          <w:ilvl w:val="0"/>
          <w:numId w:val="6"/>
        </w:numPr>
        <w:tabs>
          <w:tab w:val="left" w:pos="993"/>
          <w:tab w:val="left" w:pos="1418"/>
          <w:tab w:val="left" w:pos="1701"/>
          <w:tab w:val="left" w:pos="2410"/>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Uji Multikoliniearitas</w:t>
      </w:r>
    </w:p>
    <w:p w:rsidR="003C403B" w:rsidRPr="00481CAD" w:rsidRDefault="003C403B" w:rsidP="003C403B">
      <w:pPr>
        <w:pStyle w:val="ListParagraph"/>
        <w:tabs>
          <w:tab w:val="left" w:pos="993"/>
          <w:tab w:val="left" w:pos="1418"/>
          <w:tab w:val="left" w:pos="1701"/>
          <w:tab w:val="left" w:pos="2410"/>
        </w:tabs>
        <w:spacing w:after="0" w:line="480" w:lineRule="auto"/>
        <w:ind w:left="0" w:firstLine="426"/>
        <w:jc w:val="both"/>
      </w:pPr>
      <w:r>
        <w:rPr>
          <w:rFonts w:ascii="Times New Roman" w:hAnsi="Times New Roman" w:cs="Times New Roman"/>
          <w:sz w:val="24"/>
          <w:szCs w:val="24"/>
        </w:rPr>
        <w:lastRenderedPageBreak/>
        <w:t xml:space="preserve">Menurut Priyatno (2012:151) multikoliniearitas adalah keadaan dimana pada model regresi ditemukan adanya kolerasi yang sempurna atau mendekati sempurna antarvariabel independen. Pada model regresi yang baik harusnya tidak terjadi kolerasi yang sempurna atau mendekati  sempurna diantara variabel bebas (kolerasinya 1 atau mendekati 1). Beberapa metode uji Multikoliniearitas yaitu dengan melihat nilai </w:t>
      </w:r>
      <w:r>
        <w:rPr>
          <w:rFonts w:ascii="Times New Roman" w:hAnsi="Times New Roman" w:cs="Times New Roman"/>
          <w:i/>
          <w:sz w:val="24"/>
          <w:szCs w:val="24"/>
        </w:rPr>
        <w:t xml:space="preserve">Tolerance </w:t>
      </w:r>
      <w:r>
        <w:rPr>
          <w:rFonts w:ascii="Times New Roman" w:hAnsi="Times New Roman" w:cs="Times New Roman"/>
          <w:sz w:val="24"/>
          <w:szCs w:val="24"/>
        </w:rPr>
        <w:t xml:space="preserve">dan </w:t>
      </w:r>
      <w:r>
        <w:rPr>
          <w:rFonts w:ascii="Times New Roman" w:hAnsi="Times New Roman" w:cs="Times New Roman"/>
          <w:i/>
          <w:sz w:val="24"/>
          <w:szCs w:val="24"/>
        </w:rPr>
        <w:t xml:space="preserve">Inflation Factor </w:t>
      </w:r>
      <w:r>
        <w:rPr>
          <w:rFonts w:ascii="Times New Roman" w:hAnsi="Times New Roman" w:cs="Times New Roman"/>
          <w:sz w:val="24"/>
          <w:szCs w:val="24"/>
        </w:rPr>
        <w:t>(VIF)</w:t>
      </w:r>
      <w:r>
        <w:rPr>
          <w:rFonts w:ascii="Times New Roman" w:hAnsi="Times New Roman" w:cs="Times New Roman"/>
          <w:i/>
          <w:sz w:val="24"/>
          <w:szCs w:val="24"/>
        </w:rPr>
        <w:t xml:space="preserve"> </w:t>
      </w:r>
      <w:r>
        <w:rPr>
          <w:rFonts w:ascii="Times New Roman" w:hAnsi="Times New Roman" w:cs="Times New Roman"/>
          <w:sz w:val="24"/>
          <w:szCs w:val="24"/>
        </w:rPr>
        <w:t xml:space="preserve"> pada model regresi atau dengan  membandingkan nilai koefisien determinasi individual (r</w:t>
      </w:r>
      <w:r>
        <w:rPr>
          <w:rFonts w:ascii="Times New Roman" w:hAnsi="Times New Roman" w:cs="Times New Roman"/>
          <w:sz w:val="24"/>
          <w:szCs w:val="24"/>
          <w:vertAlign w:val="superscript"/>
        </w:rPr>
        <w:t>2</w:t>
      </w:r>
      <w:r>
        <w:rPr>
          <w:rFonts w:ascii="Times New Roman" w:hAnsi="Times New Roman" w:cs="Times New Roman"/>
          <w:sz w:val="24"/>
          <w:szCs w:val="24"/>
        </w:rPr>
        <w:t>) dengan nilai determinasi secara serentak (R</w:t>
      </w:r>
      <w:r>
        <w:rPr>
          <w:rFonts w:ascii="Times New Roman" w:hAnsi="Times New Roman" w:cs="Times New Roman"/>
          <w:sz w:val="24"/>
          <w:szCs w:val="24"/>
          <w:vertAlign w:val="superscript"/>
        </w:rPr>
        <w:t>2</w:t>
      </w:r>
      <w:r>
        <w:rPr>
          <w:rFonts w:ascii="Times New Roman" w:hAnsi="Times New Roman" w:cs="Times New Roman"/>
          <w:sz w:val="24"/>
          <w:szCs w:val="24"/>
        </w:rPr>
        <w:t>).</w:t>
      </w:r>
    </w:p>
    <w:p w:rsidR="003C403B" w:rsidRDefault="003C403B" w:rsidP="003C403B">
      <w:pPr>
        <w:pStyle w:val="ListParagraph"/>
        <w:numPr>
          <w:ilvl w:val="0"/>
          <w:numId w:val="6"/>
        </w:numPr>
        <w:tabs>
          <w:tab w:val="left" w:pos="993"/>
          <w:tab w:val="left" w:pos="1418"/>
          <w:tab w:val="left" w:pos="1701"/>
          <w:tab w:val="left" w:pos="2410"/>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Uji Heteroskedastisitas</w:t>
      </w:r>
    </w:p>
    <w:p w:rsidR="003C403B" w:rsidRDefault="003C403B" w:rsidP="003C403B">
      <w:pPr>
        <w:pStyle w:val="ListParagraph"/>
        <w:tabs>
          <w:tab w:val="left" w:pos="993"/>
          <w:tab w:val="left" w:pos="1418"/>
          <w:tab w:val="left" w:pos="1701"/>
          <w:tab w:val="left" w:pos="2410"/>
        </w:tabs>
        <w:spacing w:after="0" w:line="480" w:lineRule="auto"/>
        <w:ind w:left="0" w:firstLine="426"/>
        <w:jc w:val="both"/>
        <w:rPr>
          <w:rFonts w:ascii="Times New Roman" w:hAnsi="Times New Roman" w:cs="Times New Roman"/>
          <w:sz w:val="24"/>
          <w:szCs w:val="24"/>
        </w:rPr>
      </w:pPr>
      <w:r>
        <w:rPr>
          <w:rFonts w:ascii="Times New Roman" w:hAnsi="Times New Roman" w:cs="Times New Roman"/>
          <w:sz w:val="24"/>
          <w:szCs w:val="24"/>
        </w:rPr>
        <w:t>Menurut Priyatno (2012:158) uji heteroskedastisitas adalah keadaan dimana dalam model regresi terjadi ketidaksamaan varian dari residual pada satu pengamatan ke pengamatan lain. Model regresi yang baik adalah tidak terjadi heteroskedastisitas.</w:t>
      </w:r>
    </w:p>
    <w:p w:rsidR="003C403B" w:rsidRPr="00537242" w:rsidRDefault="003C403B" w:rsidP="003C403B">
      <w:pPr>
        <w:tabs>
          <w:tab w:val="left" w:pos="993"/>
          <w:tab w:val="left" w:pos="1418"/>
          <w:tab w:val="left" w:pos="1701"/>
          <w:tab w:val="left" w:pos="2410"/>
        </w:tabs>
        <w:spacing w:after="0" w:line="480" w:lineRule="auto"/>
        <w:ind w:firstLine="426"/>
        <w:jc w:val="both"/>
        <w:rPr>
          <w:rFonts w:ascii="Times New Roman" w:hAnsi="Times New Roman" w:cs="Times New Roman"/>
          <w:sz w:val="24"/>
          <w:szCs w:val="24"/>
        </w:rPr>
      </w:pPr>
      <w:r w:rsidRPr="00537242">
        <w:rPr>
          <w:rFonts w:ascii="Times New Roman" w:hAnsi="Times New Roman" w:cs="Times New Roman"/>
          <w:sz w:val="24"/>
          <w:szCs w:val="24"/>
        </w:rPr>
        <w:t xml:space="preserve">Dalam penelitian </w:t>
      </w:r>
      <w:r>
        <w:rPr>
          <w:rFonts w:ascii="Times New Roman" w:hAnsi="Times New Roman" w:cs="Times New Roman"/>
          <w:sz w:val="24"/>
          <w:szCs w:val="24"/>
        </w:rPr>
        <w:t xml:space="preserve"> </w:t>
      </w:r>
      <w:r w:rsidRPr="00537242">
        <w:rPr>
          <w:rFonts w:ascii="Times New Roman" w:hAnsi="Times New Roman" w:cs="Times New Roman"/>
          <w:sz w:val="24"/>
          <w:szCs w:val="24"/>
        </w:rPr>
        <w:t xml:space="preserve">ini, penulis menggunakan grafik </w:t>
      </w:r>
      <w:r w:rsidRPr="00537242">
        <w:rPr>
          <w:rFonts w:ascii="Times New Roman" w:hAnsi="Times New Roman" w:cs="Times New Roman"/>
          <w:i/>
          <w:sz w:val="24"/>
          <w:szCs w:val="24"/>
        </w:rPr>
        <w:t xml:space="preserve">scatterplot </w:t>
      </w:r>
      <w:r w:rsidRPr="00537242">
        <w:rPr>
          <w:rFonts w:ascii="Times New Roman" w:hAnsi="Times New Roman" w:cs="Times New Roman"/>
          <w:sz w:val="24"/>
          <w:szCs w:val="24"/>
        </w:rPr>
        <w:t>untuk mengetahui ada atau tidaknya heteroskedastisitas.</w:t>
      </w:r>
    </w:p>
    <w:p w:rsidR="003C403B" w:rsidRDefault="003C403B" w:rsidP="003C403B">
      <w:pPr>
        <w:pStyle w:val="ListParagraph"/>
        <w:tabs>
          <w:tab w:val="left" w:pos="993"/>
          <w:tab w:val="left" w:pos="1418"/>
          <w:tab w:val="left" w:pos="1701"/>
          <w:tab w:val="left" w:pos="2410"/>
        </w:tabs>
        <w:spacing w:after="0" w:line="48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Metode ini dilakukan dengan cara melihat grafik </w:t>
      </w:r>
      <w:r>
        <w:rPr>
          <w:rFonts w:ascii="Times New Roman" w:hAnsi="Times New Roman" w:cs="Times New Roman"/>
          <w:i/>
          <w:sz w:val="24"/>
          <w:szCs w:val="24"/>
        </w:rPr>
        <w:t xml:space="preserve">scatterplot </w:t>
      </w:r>
      <w:r>
        <w:rPr>
          <w:rFonts w:ascii="Times New Roman" w:hAnsi="Times New Roman" w:cs="Times New Roman"/>
          <w:sz w:val="24"/>
          <w:szCs w:val="24"/>
        </w:rPr>
        <w:t xml:space="preserve">antara </w:t>
      </w:r>
      <w:r>
        <w:rPr>
          <w:rFonts w:ascii="Times New Roman" w:hAnsi="Times New Roman" w:cs="Times New Roman"/>
          <w:i/>
          <w:sz w:val="24"/>
          <w:szCs w:val="24"/>
        </w:rPr>
        <w:t>standarized predicted value (</w:t>
      </w:r>
      <w:r>
        <w:rPr>
          <w:rFonts w:ascii="Times New Roman" w:hAnsi="Times New Roman" w:cs="Times New Roman"/>
          <w:sz w:val="24"/>
          <w:szCs w:val="24"/>
        </w:rPr>
        <w:t>ZPRED</w:t>
      </w:r>
      <w:r>
        <w:rPr>
          <w:rFonts w:ascii="Times New Roman" w:hAnsi="Times New Roman" w:cs="Times New Roman"/>
          <w:i/>
          <w:sz w:val="24"/>
          <w:szCs w:val="24"/>
        </w:rPr>
        <w:t>)</w:t>
      </w:r>
      <w:r>
        <w:rPr>
          <w:rFonts w:ascii="Times New Roman" w:hAnsi="Times New Roman" w:cs="Times New Roman"/>
          <w:sz w:val="24"/>
          <w:szCs w:val="24"/>
        </w:rPr>
        <w:t xml:space="preserve"> dengan </w:t>
      </w:r>
      <w:r>
        <w:rPr>
          <w:rFonts w:ascii="Times New Roman" w:hAnsi="Times New Roman" w:cs="Times New Roman"/>
          <w:i/>
          <w:sz w:val="24"/>
          <w:szCs w:val="24"/>
        </w:rPr>
        <w:t xml:space="preserve">studentized residual </w:t>
      </w:r>
      <w:r>
        <w:rPr>
          <w:rFonts w:ascii="Times New Roman" w:hAnsi="Times New Roman" w:cs="Times New Roman"/>
          <w:sz w:val="24"/>
          <w:szCs w:val="24"/>
        </w:rPr>
        <w:t xml:space="preserve">(SRESID), ada tidaknya pola tertentu pada grafik </w:t>
      </w:r>
      <w:r>
        <w:rPr>
          <w:rFonts w:ascii="Times New Roman" w:hAnsi="Times New Roman" w:cs="Times New Roman"/>
          <w:i/>
          <w:sz w:val="24"/>
          <w:szCs w:val="24"/>
        </w:rPr>
        <w:t xml:space="preserve">scatterplot </w:t>
      </w:r>
      <w:r>
        <w:rPr>
          <w:rFonts w:ascii="Times New Roman" w:hAnsi="Times New Roman" w:cs="Times New Roman"/>
          <w:sz w:val="24"/>
          <w:szCs w:val="24"/>
        </w:rPr>
        <w:t>antara SRESID dan ZPRED dimana sumbu Y adalah Y yang telah diprediksi dan sumbu X adalah residual (Y prediksi –Y sesungguhnya).</w:t>
      </w:r>
    </w:p>
    <w:p w:rsidR="003C403B" w:rsidRDefault="003C403B" w:rsidP="003C403B">
      <w:pPr>
        <w:pStyle w:val="ListParagraph"/>
        <w:tabs>
          <w:tab w:val="left" w:pos="993"/>
          <w:tab w:val="left" w:pos="1418"/>
          <w:tab w:val="left" w:pos="1701"/>
          <w:tab w:val="left" w:pos="2410"/>
        </w:tabs>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ab/>
        <w:t>Dasar pengambilan keputusan yaitu:</w:t>
      </w:r>
    </w:p>
    <w:p w:rsidR="003C403B" w:rsidRDefault="003C403B" w:rsidP="003C403B">
      <w:pPr>
        <w:pStyle w:val="ListParagraph"/>
        <w:numPr>
          <w:ilvl w:val="0"/>
          <w:numId w:val="7"/>
        </w:numPr>
        <w:tabs>
          <w:tab w:val="left" w:pos="993"/>
          <w:tab w:val="left" w:pos="1418"/>
          <w:tab w:val="left" w:pos="1701"/>
        </w:tabs>
        <w:spacing w:after="0" w:line="480" w:lineRule="auto"/>
        <w:ind w:left="993" w:hanging="567"/>
        <w:jc w:val="both"/>
        <w:rPr>
          <w:rFonts w:ascii="Times New Roman" w:hAnsi="Times New Roman" w:cs="Times New Roman"/>
          <w:sz w:val="24"/>
          <w:szCs w:val="24"/>
        </w:rPr>
      </w:pPr>
      <w:r>
        <w:rPr>
          <w:rFonts w:ascii="Times New Roman" w:hAnsi="Times New Roman" w:cs="Times New Roman"/>
          <w:sz w:val="24"/>
          <w:szCs w:val="24"/>
        </w:rPr>
        <w:t>Jika ada pola tertentu, seperti titik-titik yang ada membentuk suatu pola tertentu yang teratur (bergelombang, melebar kemudian menyempit), maka terjadi heteroskedastisitas.</w:t>
      </w:r>
    </w:p>
    <w:p w:rsidR="003C403B" w:rsidRDefault="003C403B" w:rsidP="003C403B">
      <w:pPr>
        <w:pStyle w:val="ListParagraph"/>
        <w:numPr>
          <w:ilvl w:val="0"/>
          <w:numId w:val="7"/>
        </w:numPr>
        <w:tabs>
          <w:tab w:val="left" w:pos="993"/>
          <w:tab w:val="left" w:pos="1418"/>
          <w:tab w:val="left" w:pos="1701"/>
        </w:tabs>
        <w:spacing w:after="0" w:line="480" w:lineRule="auto"/>
        <w:ind w:left="993" w:hanging="567"/>
        <w:jc w:val="both"/>
        <w:rPr>
          <w:rFonts w:ascii="Times New Roman" w:hAnsi="Times New Roman" w:cs="Times New Roman"/>
          <w:sz w:val="24"/>
          <w:szCs w:val="24"/>
        </w:rPr>
      </w:pPr>
      <w:r>
        <w:rPr>
          <w:rFonts w:ascii="Times New Roman" w:hAnsi="Times New Roman" w:cs="Times New Roman"/>
          <w:sz w:val="24"/>
          <w:szCs w:val="24"/>
        </w:rPr>
        <w:t>Jika tidak ada pola yang jelas, seperti titik-titik menyebar diatas dan dibawah angka 0 pada sumbu Y, maka tidak terjadi heteroskedastisitas.</w:t>
      </w:r>
    </w:p>
    <w:p w:rsidR="003C403B" w:rsidRDefault="003C403B" w:rsidP="003C403B">
      <w:pPr>
        <w:pStyle w:val="ListParagraph"/>
        <w:tabs>
          <w:tab w:val="left" w:pos="993"/>
          <w:tab w:val="left" w:pos="1418"/>
          <w:tab w:val="left" w:pos="1701"/>
        </w:tabs>
        <w:spacing w:after="0" w:line="480" w:lineRule="auto"/>
        <w:ind w:left="993"/>
        <w:jc w:val="both"/>
        <w:rPr>
          <w:rFonts w:ascii="Times New Roman" w:hAnsi="Times New Roman" w:cs="Times New Roman"/>
          <w:sz w:val="24"/>
          <w:szCs w:val="24"/>
        </w:rPr>
      </w:pPr>
    </w:p>
    <w:p w:rsidR="003C403B" w:rsidRPr="00575829" w:rsidRDefault="003C403B" w:rsidP="003C403B">
      <w:pPr>
        <w:pStyle w:val="ListParagraph"/>
        <w:tabs>
          <w:tab w:val="left" w:pos="993"/>
          <w:tab w:val="left" w:pos="1418"/>
          <w:tab w:val="left" w:pos="1701"/>
        </w:tabs>
        <w:spacing w:after="0" w:line="480" w:lineRule="auto"/>
        <w:ind w:left="993"/>
        <w:jc w:val="both"/>
        <w:rPr>
          <w:rFonts w:ascii="Times New Roman" w:hAnsi="Times New Roman" w:cs="Times New Roman"/>
          <w:sz w:val="24"/>
          <w:szCs w:val="24"/>
        </w:rPr>
      </w:pPr>
    </w:p>
    <w:p w:rsidR="003C403B" w:rsidRDefault="003C403B" w:rsidP="003C403B">
      <w:pPr>
        <w:pStyle w:val="ListParagraph"/>
        <w:numPr>
          <w:ilvl w:val="0"/>
          <w:numId w:val="6"/>
        </w:numPr>
        <w:tabs>
          <w:tab w:val="left" w:pos="993"/>
          <w:tab w:val="left" w:pos="1418"/>
          <w:tab w:val="left" w:pos="1701"/>
          <w:tab w:val="left" w:pos="2410"/>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Uji Autokolerasi</w:t>
      </w:r>
    </w:p>
    <w:p w:rsidR="003C403B" w:rsidRDefault="003C403B" w:rsidP="003C403B">
      <w:pPr>
        <w:pStyle w:val="ListParagraph"/>
        <w:tabs>
          <w:tab w:val="left" w:pos="993"/>
          <w:tab w:val="left" w:pos="1418"/>
          <w:tab w:val="left" w:pos="1701"/>
          <w:tab w:val="left" w:pos="2410"/>
        </w:tabs>
        <w:spacing w:after="0" w:line="480" w:lineRule="auto"/>
        <w:ind w:left="0" w:firstLine="426"/>
        <w:jc w:val="both"/>
        <w:rPr>
          <w:rFonts w:ascii="Times New Roman" w:hAnsi="Times New Roman" w:cs="Times New Roman"/>
          <w:i/>
          <w:sz w:val="24"/>
          <w:szCs w:val="24"/>
        </w:rPr>
      </w:pPr>
      <w:r>
        <w:rPr>
          <w:rFonts w:ascii="Times New Roman" w:hAnsi="Times New Roman" w:cs="Times New Roman"/>
          <w:sz w:val="24"/>
          <w:szCs w:val="24"/>
        </w:rPr>
        <w:t xml:space="preserve">Menurut Priyatno (2012:172) autokolerasi adalah keadaan dimana pada model regresi ada kolerasi antar residual pada periode t dengan residual pada periode sebelumnya (t-1). Model regresi yang baik adalah yang tidak terdapat masalah autokolerasi. Metode pengujian dalam penelitian ini menggunakan uji </w:t>
      </w:r>
      <w:r>
        <w:rPr>
          <w:rFonts w:ascii="Times New Roman" w:hAnsi="Times New Roman" w:cs="Times New Roman"/>
          <w:i/>
          <w:sz w:val="24"/>
          <w:szCs w:val="24"/>
        </w:rPr>
        <w:t>Run test.</w:t>
      </w:r>
    </w:p>
    <w:p w:rsidR="003C403B" w:rsidRDefault="003C403B" w:rsidP="003C403B">
      <w:pPr>
        <w:pStyle w:val="ListParagraph"/>
        <w:tabs>
          <w:tab w:val="left" w:pos="993"/>
          <w:tab w:val="left" w:pos="1418"/>
          <w:tab w:val="left" w:pos="1701"/>
          <w:tab w:val="left" w:pos="2410"/>
        </w:tabs>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Kriteria </w:t>
      </w:r>
      <w:r w:rsidRPr="00665589">
        <w:rPr>
          <w:rFonts w:ascii="Times New Roman" w:hAnsi="Times New Roman" w:cs="Times New Roman"/>
          <w:i/>
          <w:sz w:val="24"/>
          <w:szCs w:val="24"/>
        </w:rPr>
        <w:t xml:space="preserve">Run </w:t>
      </w:r>
      <w:r>
        <w:rPr>
          <w:rFonts w:ascii="Times New Roman" w:hAnsi="Times New Roman" w:cs="Times New Roman"/>
          <w:i/>
          <w:sz w:val="24"/>
          <w:szCs w:val="24"/>
        </w:rPr>
        <w:t>T</w:t>
      </w:r>
      <w:r w:rsidRPr="00665589">
        <w:rPr>
          <w:rFonts w:ascii="Times New Roman" w:hAnsi="Times New Roman" w:cs="Times New Roman"/>
          <w:i/>
          <w:sz w:val="24"/>
          <w:szCs w:val="24"/>
        </w:rPr>
        <w:t>est</w:t>
      </w:r>
      <w:r>
        <w:rPr>
          <w:rFonts w:ascii="Times New Roman" w:hAnsi="Times New Roman" w:cs="Times New Roman"/>
          <w:sz w:val="24"/>
          <w:szCs w:val="24"/>
        </w:rPr>
        <w:t xml:space="preserve">: </w:t>
      </w:r>
    </w:p>
    <w:p w:rsidR="003C403B" w:rsidRDefault="003C403B" w:rsidP="003C403B">
      <w:pPr>
        <w:pStyle w:val="ListParagraph"/>
        <w:tabs>
          <w:tab w:val="left" w:pos="426"/>
          <w:tab w:val="left" w:pos="993"/>
          <w:tab w:val="left" w:pos="1701"/>
          <w:tab w:val="left" w:pos="2410"/>
        </w:tabs>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H0: residual (res_1) random (acak)</w:t>
      </w:r>
    </w:p>
    <w:p w:rsidR="003C403B" w:rsidRDefault="003C403B" w:rsidP="003C403B">
      <w:pPr>
        <w:pStyle w:val="ListParagraph"/>
        <w:tabs>
          <w:tab w:val="left" w:pos="993"/>
          <w:tab w:val="left" w:pos="1418"/>
          <w:tab w:val="left" w:pos="1701"/>
          <w:tab w:val="left" w:pos="2410"/>
        </w:tabs>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Ha: residual (res_1) tidak random</w:t>
      </w:r>
    </w:p>
    <w:p w:rsidR="003C403B" w:rsidRDefault="003C403B" w:rsidP="003C403B">
      <w:pPr>
        <w:pStyle w:val="ListParagraph"/>
        <w:tabs>
          <w:tab w:val="left" w:pos="993"/>
          <w:tab w:val="left" w:pos="1418"/>
          <w:tab w:val="left" w:pos="1701"/>
          <w:tab w:val="left" w:pos="2410"/>
        </w:tabs>
        <w:spacing w:after="0" w:line="480" w:lineRule="auto"/>
        <w:ind w:left="0" w:firstLine="426"/>
        <w:jc w:val="both"/>
        <w:rPr>
          <w:rFonts w:ascii="Times New Roman" w:hAnsi="Times New Roman" w:cs="Times New Roman"/>
          <w:sz w:val="24"/>
          <w:szCs w:val="24"/>
        </w:rPr>
      </w:pPr>
      <w:r>
        <w:rPr>
          <w:rFonts w:ascii="Times New Roman" w:hAnsi="Times New Roman" w:cs="Times New Roman"/>
          <w:sz w:val="24"/>
          <w:szCs w:val="24"/>
        </w:rPr>
        <w:t xml:space="preserve">Jika hasil uji </w:t>
      </w:r>
      <w:r>
        <w:rPr>
          <w:rFonts w:ascii="Times New Roman" w:hAnsi="Times New Roman" w:cs="Times New Roman"/>
          <w:i/>
          <w:sz w:val="24"/>
          <w:szCs w:val="24"/>
        </w:rPr>
        <w:t xml:space="preserve">Run Test </w:t>
      </w:r>
      <w:r>
        <w:rPr>
          <w:rFonts w:ascii="Times New Roman" w:hAnsi="Times New Roman" w:cs="Times New Roman"/>
          <w:sz w:val="24"/>
          <w:szCs w:val="24"/>
        </w:rPr>
        <w:t>menunjukkan nilai profitabilitas ≤ α = 0,05 maka hipotesis nol ditolak sehingga dapat disimpulkan bahwa residual tidak random atau terjadi autokolerasi antar nilai residual.</w:t>
      </w:r>
    </w:p>
    <w:p w:rsidR="003C403B" w:rsidRDefault="003C403B" w:rsidP="003C403B">
      <w:pPr>
        <w:pStyle w:val="ListParagraph"/>
        <w:tabs>
          <w:tab w:val="left" w:pos="993"/>
          <w:tab w:val="left" w:pos="1418"/>
          <w:tab w:val="left" w:pos="1701"/>
          <w:tab w:val="left" w:pos="2410"/>
        </w:tabs>
        <w:spacing w:after="0" w:line="480" w:lineRule="auto"/>
        <w:ind w:left="2061"/>
        <w:jc w:val="both"/>
        <w:rPr>
          <w:rFonts w:ascii="Times New Roman" w:hAnsi="Times New Roman" w:cs="Times New Roman"/>
          <w:sz w:val="24"/>
          <w:szCs w:val="24"/>
        </w:rPr>
      </w:pPr>
    </w:p>
    <w:p w:rsidR="003C403B" w:rsidRDefault="003C403B" w:rsidP="003C403B">
      <w:pPr>
        <w:pStyle w:val="ListParagraph"/>
        <w:tabs>
          <w:tab w:val="left" w:pos="0"/>
          <w:tab w:val="left" w:pos="993"/>
          <w:tab w:val="left" w:pos="1418"/>
          <w:tab w:val="left" w:pos="2410"/>
        </w:tabs>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3.2.5.2      Analisis Regresi Linier Berganda</w:t>
      </w:r>
    </w:p>
    <w:p w:rsidR="003C403B" w:rsidRPr="00495EE7" w:rsidRDefault="003C403B" w:rsidP="003C403B">
      <w:pPr>
        <w:tabs>
          <w:tab w:val="left" w:pos="993"/>
          <w:tab w:val="left" w:pos="1418"/>
          <w:tab w:val="left" w:pos="241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495EE7">
        <w:rPr>
          <w:rFonts w:ascii="Times New Roman" w:hAnsi="Times New Roman" w:cs="Times New Roman"/>
          <w:sz w:val="24"/>
          <w:szCs w:val="24"/>
        </w:rPr>
        <w:t>Menurut Sugiyono (2012:277):</w:t>
      </w:r>
    </w:p>
    <w:p w:rsidR="003C403B" w:rsidRDefault="003C403B" w:rsidP="003C403B">
      <w:pPr>
        <w:pStyle w:val="ListParagraph"/>
        <w:tabs>
          <w:tab w:val="left" w:pos="993"/>
          <w:tab w:val="left" w:pos="1418"/>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“Analisis regresi ganda digunakan oleh peneliti, bila peneliti bermaksud meramalkan bagaimana keadaan (naik turunnya) variabel dependen (kriterium), bila dua atau lebih variabel independen sebagai faktor prediktor dimanipulasi (dinaik turunkan nilainya). Jadi analisis regresi ganda akan dilakukan bila jumlah variabel independennya minimal 2”.</w:t>
      </w:r>
    </w:p>
    <w:p w:rsidR="003C403B" w:rsidRDefault="003C403B" w:rsidP="003C403B">
      <w:pPr>
        <w:pStyle w:val="ListParagraph"/>
        <w:tabs>
          <w:tab w:val="left" w:pos="993"/>
          <w:tab w:val="left" w:pos="1418"/>
          <w:tab w:val="left" w:pos="2410"/>
        </w:tabs>
        <w:spacing w:after="0" w:line="240" w:lineRule="auto"/>
        <w:ind w:left="2410" w:hanging="709"/>
        <w:jc w:val="both"/>
        <w:rPr>
          <w:rFonts w:ascii="Times New Roman" w:hAnsi="Times New Roman" w:cs="Times New Roman"/>
          <w:sz w:val="24"/>
          <w:szCs w:val="24"/>
        </w:rPr>
      </w:pPr>
    </w:p>
    <w:p w:rsidR="003C403B" w:rsidRDefault="003C403B" w:rsidP="003C403B">
      <w:pPr>
        <w:pStyle w:val="ListParagraph"/>
        <w:tabs>
          <w:tab w:val="left" w:pos="0"/>
          <w:tab w:val="left" w:pos="993"/>
          <w:tab w:val="left" w:pos="1418"/>
        </w:tabs>
        <w:spacing w:after="0" w:line="480" w:lineRule="auto"/>
        <w:ind w:left="0" w:firstLine="993"/>
        <w:jc w:val="both"/>
        <w:rPr>
          <w:rFonts w:ascii="Times New Roman" w:hAnsi="Times New Roman" w:cs="Times New Roman"/>
          <w:sz w:val="24"/>
          <w:szCs w:val="24"/>
        </w:rPr>
      </w:pPr>
      <w:r>
        <w:rPr>
          <w:rFonts w:ascii="Times New Roman" w:hAnsi="Times New Roman" w:cs="Times New Roman"/>
          <w:sz w:val="24"/>
          <w:szCs w:val="24"/>
        </w:rPr>
        <w:t xml:space="preserve"> Dalam penelitian ini terdapat tiga variabel, dimana dua variabel merupakan variabel-variabel independen (</w:t>
      </w:r>
      <w:r>
        <w:rPr>
          <w:rFonts w:ascii="Times New Roman" w:hAnsi="Times New Roman" w:cs="Times New Roman"/>
          <w:i/>
          <w:sz w:val="24"/>
          <w:szCs w:val="24"/>
        </w:rPr>
        <w:t>Independent Variable</w:t>
      </w:r>
      <w:r>
        <w:rPr>
          <w:rFonts w:ascii="Times New Roman" w:hAnsi="Times New Roman" w:cs="Times New Roman"/>
          <w:sz w:val="24"/>
          <w:szCs w:val="24"/>
        </w:rPr>
        <w:t>) yaitu Dana Pihak Ketiga (DPK) sebagai X</w:t>
      </w:r>
      <w:r>
        <w:rPr>
          <w:rFonts w:ascii="Times New Roman" w:hAnsi="Times New Roman" w:cs="Times New Roman"/>
          <w:sz w:val="24"/>
          <w:szCs w:val="24"/>
          <w:vertAlign w:val="subscript"/>
        </w:rPr>
        <w:t>1</w:t>
      </w:r>
      <w:r>
        <w:rPr>
          <w:rFonts w:ascii="Times New Roman" w:hAnsi="Times New Roman" w:cs="Times New Roman"/>
          <w:sz w:val="24"/>
          <w:szCs w:val="24"/>
        </w:rPr>
        <w:t xml:space="preserve"> dan </w:t>
      </w:r>
      <w:r>
        <w:rPr>
          <w:rFonts w:ascii="Times New Roman" w:hAnsi="Times New Roman" w:cs="Times New Roman"/>
          <w:i/>
          <w:sz w:val="24"/>
          <w:szCs w:val="24"/>
        </w:rPr>
        <w:t>Capital Adequacy Ratio (</w:t>
      </w:r>
      <w:r>
        <w:rPr>
          <w:rFonts w:ascii="Times New Roman" w:hAnsi="Times New Roman" w:cs="Times New Roman"/>
          <w:sz w:val="24"/>
          <w:szCs w:val="24"/>
        </w:rPr>
        <w:t>CAR</w:t>
      </w:r>
      <w:r>
        <w:rPr>
          <w:rFonts w:ascii="Times New Roman" w:hAnsi="Times New Roman" w:cs="Times New Roman"/>
          <w:i/>
          <w:sz w:val="24"/>
          <w:szCs w:val="24"/>
        </w:rPr>
        <w:t>)</w:t>
      </w:r>
      <w:r>
        <w:rPr>
          <w:rFonts w:ascii="Times New Roman" w:hAnsi="Times New Roman" w:cs="Times New Roman"/>
          <w:sz w:val="24"/>
          <w:szCs w:val="24"/>
        </w:rPr>
        <w:t xml:space="preserve"> sebagai X</w:t>
      </w:r>
      <w:r>
        <w:rPr>
          <w:rFonts w:ascii="Times New Roman" w:hAnsi="Times New Roman" w:cs="Times New Roman"/>
          <w:sz w:val="24"/>
          <w:szCs w:val="24"/>
          <w:vertAlign w:val="subscript"/>
        </w:rPr>
        <w:t>2</w:t>
      </w:r>
      <w:r>
        <w:rPr>
          <w:rFonts w:ascii="Times New Roman" w:hAnsi="Times New Roman" w:cs="Times New Roman"/>
          <w:sz w:val="24"/>
          <w:szCs w:val="24"/>
        </w:rPr>
        <w:t>, serta satu variabel dependen (</w:t>
      </w:r>
      <w:r>
        <w:rPr>
          <w:rFonts w:ascii="Times New Roman" w:hAnsi="Times New Roman" w:cs="Times New Roman"/>
          <w:i/>
          <w:sz w:val="24"/>
          <w:szCs w:val="24"/>
        </w:rPr>
        <w:t>Dependent Variable</w:t>
      </w:r>
      <w:r>
        <w:rPr>
          <w:rFonts w:ascii="Times New Roman" w:hAnsi="Times New Roman" w:cs="Times New Roman"/>
          <w:sz w:val="24"/>
          <w:szCs w:val="24"/>
        </w:rPr>
        <w:t xml:space="preserve">) yaitu </w:t>
      </w:r>
      <w:r>
        <w:rPr>
          <w:rFonts w:ascii="Times New Roman" w:hAnsi="Times New Roman" w:cs="Times New Roman"/>
          <w:i/>
          <w:sz w:val="24"/>
          <w:szCs w:val="24"/>
        </w:rPr>
        <w:t xml:space="preserve">r=Return On Assets </w:t>
      </w:r>
      <w:r>
        <w:rPr>
          <w:rFonts w:ascii="Times New Roman" w:hAnsi="Times New Roman" w:cs="Times New Roman"/>
          <w:sz w:val="24"/>
          <w:szCs w:val="24"/>
        </w:rPr>
        <w:t>(ROA) sebagai Y.</w:t>
      </w:r>
    </w:p>
    <w:p w:rsidR="003C403B" w:rsidRDefault="003C403B" w:rsidP="003C403B">
      <w:pPr>
        <w:pStyle w:val="ListParagraph"/>
        <w:tabs>
          <w:tab w:val="left" w:pos="993"/>
          <w:tab w:val="left" w:pos="1418"/>
          <w:tab w:val="left" w:pos="1701"/>
        </w:tabs>
        <w:spacing w:after="0" w:line="480" w:lineRule="auto"/>
        <w:ind w:left="1701" w:hanging="708"/>
        <w:jc w:val="both"/>
        <w:rPr>
          <w:rFonts w:ascii="Times New Roman" w:hAnsi="Times New Roman" w:cs="Times New Roman"/>
          <w:sz w:val="24"/>
          <w:szCs w:val="24"/>
        </w:rPr>
      </w:pPr>
      <w:r>
        <w:rPr>
          <w:rFonts w:ascii="Times New Roman" w:hAnsi="Times New Roman" w:cs="Times New Roman"/>
          <w:noProof/>
          <w:sz w:val="24"/>
          <w:szCs w:val="24"/>
          <w:lang w:val="en-US"/>
        </w:rPr>
        <w:lastRenderedPageBreak/>
        <mc:AlternateContent>
          <mc:Choice Requires="wps">
            <w:drawing>
              <wp:anchor distT="0" distB="0" distL="114300" distR="114300" simplePos="0" relativeHeight="251659264" behindDoc="0" locked="0" layoutInCell="1" allowOverlap="1">
                <wp:simplePos x="0" y="0"/>
                <wp:positionH relativeFrom="column">
                  <wp:posOffset>1701165</wp:posOffset>
                </wp:positionH>
                <wp:positionV relativeFrom="paragraph">
                  <wp:posOffset>329565</wp:posOffset>
                </wp:positionV>
                <wp:extent cx="2114550" cy="447675"/>
                <wp:effectExtent l="9525" t="5080" r="9525" b="1397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0" cy="447675"/>
                        </a:xfrm>
                        <a:prstGeom prst="roundRect">
                          <a:avLst>
                            <a:gd name="adj" fmla="val 16667"/>
                          </a:avLst>
                        </a:prstGeom>
                        <a:solidFill>
                          <a:srgbClr val="FFFFFF"/>
                        </a:solidFill>
                        <a:ln w="9525">
                          <a:solidFill>
                            <a:srgbClr val="000000"/>
                          </a:solidFill>
                          <a:round/>
                          <a:headEnd/>
                          <a:tailEnd/>
                        </a:ln>
                      </wps:spPr>
                      <wps:txbx>
                        <w:txbxContent>
                          <w:p w:rsidR="003C403B" w:rsidRPr="00495EE7" w:rsidRDefault="003C403B" w:rsidP="003C403B">
                            <w:pPr>
                              <w:tabs>
                                <w:tab w:val="left" w:pos="993"/>
                                <w:tab w:val="left" w:pos="1418"/>
                                <w:tab w:val="left" w:pos="1701"/>
                              </w:tabs>
                              <w:spacing w:after="0" w:line="480" w:lineRule="auto"/>
                              <w:jc w:val="center"/>
                              <w:rPr>
                                <w:rFonts w:ascii="Times New Roman" w:hAnsi="Times New Roman" w:cs="Times New Roman"/>
                                <w:sz w:val="24"/>
                                <w:szCs w:val="24"/>
                              </w:rPr>
                            </w:pPr>
                            <w:r w:rsidRPr="00495EE7">
                              <w:rPr>
                                <w:rFonts w:ascii="Times New Roman" w:hAnsi="Times New Roman" w:cs="Times New Roman"/>
                                <w:sz w:val="24"/>
                                <w:szCs w:val="24"/>
                              </w:rPr>
                              <w:t>Y= a + b</w:t>
                            </w:r>
                            <w:r w:rsidRPr="00495EE7">
                              <w:rPr>
                                <w:rFonts w:ascii="Times New Roman" w:hAnsi="Times New Roman" w:cs="Times New Roman"/>
                                <w:sz w:val="24"/>
                                <w:szCs w:val="24"/>
                                <w:vertAlign w:val="subscript"/>
                              </w:rPr>
                              <w:t>1</w:t>
                            </w:r>
                            <w:r w:rsidRPr="00495EE7">
                              <w:rPr>
                                <w:rFonts w:ascii="Times New Roman" w:hAnsi="Times New Roman" w:cs="Times New Roman"/>
                                <w:sz w:val="24"/>
                                <w:szCs w:val="24"/>
                              </w:rPr>
                              <w:t>X</w:t>
                            </w:r>
                            <w:r w:rsidRPr="00495EE7">
                              <w:rPr>
                                <w:rFonts w:ascii="Times New Roman" w:hAnsi="Times New Roman" w:cs="Times New Roman"/>
                                <w:sz w:val="24"/>
                                <w:szCs w:val="24"/>
                                <w:vertAlign w:val="subscript"/>
                              </w:rPr>
                              <w:t xml:space="preserve">1 </w:t>
                            </w:r>
                            <w:r w:rsidRPr="00495EE7">
                              <w:rPr>
                                <w:rFonts w:ascii="Times New Roman" w:hAnsi="Times New Roman" w:cs="Times New Roman"/>
                                <w:sz w:val="24"/>
                                <w:szCs w:val="24"/>
                              </w:rPr>
                              <w:t>+ b</w:t>
                            </w:r>
                            <w:r w:rsidRPr="00495EE7">
                              <w:rPr>
                                <w:rFonts w:ascii="Times New Roman" w:hAnsi="Times New Roman" w:cs="Times New Roman"/>
                                <w:sz w:val="24"/>
                                <w:szCs w:val="24"/>
                                <w:vertAlign w:val="subscript"/>
                              </w:rPr>
                              <w:t>2</w:t>
                            </w:r>
                            <w:r w:rsidRPr="00495EE7">
                              <w:rPr>
                                <w:rFonts w:ascii="Times New Roman" w:hAnsi="Times New Roman" w:cs="Times New Roman"/>
                                <w:sz w:val="24"/>
                                <w:szCs w:val="24"/>
                              </w:rPr>
                              <w:t>X</w:t>
                            </w:r>
                            <w:r w:rsidRPr="00495EE7">
                              <w:rPr>
                                <w:rFonts w:ascii="Times New Roman" w:hAnsi="Times New Roman" w:cs="Times New Roman"/>
                                <w:sz w:val="24"/>
                                <w:szCs w:val="24"/>
                                <w:vertAlign w:val="subscript"/>
                              </w:rPr>
                              <w:t>2</w:t>
                            </w:r>
                          </w:p>
                          <w:p w:rsidR="003C403B" w:rsidRDefault="003C403B" w:rsidP="003C403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133.95pt;margin-top:25.95pt;width:166.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">
                <v:textbox>
                  <w:txbxContent>
                    <w:p w:rsidR="003C403B" w:rsidRPr="00495EE7" w:rsidRDefault="003C403B" w:rsidP="003C403B">
                      <w:pPr>
                        <w:tabs>
                          <w:tab w:val="left" w:pos="993"/>
                          <w:tab w:val="left" w:pos="1418"/>
                          <w:tab w:val="left" w:pos="1701"/>
                        </w:tabs>
                        <w:spacing w:after="0" w:line="480" w:lineRule="auto"/>
                        <w:jc w:val="center"/>
                        <w:rPr>
                          <w:rFonts w:ascii="Times New Roman" w:hAnsi="Times New Roman" w:cs="Times New Roman"/>
                          <w:sz w:val="24"/>
                          <w:szCs w:val="24"/>
                        </w:rPr>
                      </w:pPr>
                      <w:r w:rsidRPr="00495EE7">
                        <w:rPr>
                          <w:rFonts w:ascii="Times New Roman" w:hAnsi="Times New Roman" w:cs="Times New Roman"/>
                          <w:sz w:val="24"/>
                          <w:szCs w:val="24"/>
                        </w:rPr>
                        <w:t>Y= a + b</w:t>
                      </w:r>
                      <w:r w:rsidRPr="00495EE7">
                        <w:rPr>
                          <w:rFonts w:ascii="Times New Roman" w:hAnsi="Times New Roman" w:cs="Times New Roman"/>
                          <w:sz w:val="24"/>
                          <w:szCs w:val="24"/>
                          <w:vertAlign w:val="subscript"/>
                        </w:rPr>
                        <w:t>1</w:t>
                      </w:r>
                      <w:r w:rsidRPr="00495EE7">
                        <w:rPr>
                          <w:rFonts w:ascii="Times New Roman" w:hAnsi="Times New Roman" w:cs="Times New Roman"/>
                          <w:sz w:val="24"/>
                          <w:szCs w:val="24"/>
                        </w:rPr>
                        <w:t>X</w:t>
                      </w:r>
                      <w:r w:rsidRPr="00495EE7">
                        <w:rPr>
                          <w:rFonts w:ascii="Times New Roman" w:hAnsi="Times New Roman" w:cs="Times New Roman"/>
                          <w:sz w:val="24"/>
                          <w:szCs w:val="24"/>
                          <w:vertAlign w:val="subscript"/>
                        </w:rPr>
                        <w:t xml:space="preserve">1 </w:t>
                      </w:r>
                      <w:r w:rsidRPr="00495EE7">
                        <w:rPr>
                          <w:rFonts w:ascii="Times New Roman" w:hAnsi="Times New Roman" w:cs="Times New Roman"/>
                          <w:sz w:val="24"/>
                          <w:szCs w:val="24"/>
                        </w:rPr>
                        <w:t>+ b</w:t>
                      </w:r>
                      <w:r w:rsidRPr="00495EE7">
                        <w:rPr>
                          <w:rFonts w:ascii="Times New Roman" w:hAnsi="Times New Roman" w:cs="Times New Roman"/>
                          <w:sz w:val="24"/>
                          <w:szCs w:val="24"/>
                          <w:vertAlign w:val="subscript"/>
                        </w:rPr>
                        <w:t>2</w:t>
                      </w:r>
                      <w:r w:rsidRPr="00495EE7">
                        <w:rPr>
                          <w:rFonts w:ascii="Times New Roman" w:hAnsi="Times New Roman" w:cs="Times New Roman"/>
                          <w:sz w:val="24"/>
                          <w:szCs w:val="24"/>
                        </w:rPr>
                        <w:t>X</w:t>
                      </w:r>
                      <w:r w:rsidRPr="00495EE7">
                        <w:rPr>
                          <w:rFonts w:ascii="Times New Roman" w:hAnsi="Times New Roman" w:cs="Times New Roman"/>
                          <w:sz w:val="24"/>
                          <w:szCs w:val="24"/>
                          <w:vertAlign w:val="subscript"/>
                        </w:rPr>
                        <w:t>2</w:t>
                      </w:r>
                    </w:p>
                    <w:p w:rsidR="003C403B" w:rsidRDefault="003C403B" w:rsidP="003C403B"/>
                  </w:txbxContent>
                </v:textbox>
              </v:roundrect>
            </w:pict>
          </mc:Fallback>
        </mc:AlternateContent>
      </w:r>
      <w:r>
        <w:rPr>
          <w:rFonts w:ascii="Times New Roman" w:hAnsi="Times New Roman" w:cs="Times New Roman"/>
          <w:sz w:val="24"/>
          <w:szCs w:val="24"/>
        </w:rPr>
        <w:t>Persamaan regresi untuk dua prediktor adalah:</w:t>
      </w:r>
    </w:p>
    <w:p w:rsidR="003C403B" w:rsidRDefault="003C403B" w:rsidP="003C403B">
      <w:pPr>
        <w:pStyle w:val="ListParagraph"/>
        <w:tabs>
          <w:tab w:val="left" w:pos="993"/>
          <w:tab w:val="left" w:pos="1418"/>
          <w:tab w:val="left" w:pos="1701"/>
        </w:tabs>
        <w:spacing w:after="0" w:line="480" w:lineRule="auto"/>
        <w:ind w:left="1701" w:hanging="708"/>
        <w:jc w:val="both"/>
        <w:rPr>
          <w:rFonts w:ascii="Times New Roman" w:hAnsi="Times New Roman" w:cs="Times New Roman"/>
          <w:sz w:val="24"/>
          <w:szCs w:val="24"/>
        </w:rPr>
      </w:pPr>
    </w:p>
    <w:p w:rsidR="003C403B" w:rsidRDefault="003C403B" w:rsidP="003C403B">
      <w:pPr>
        <w:pStyle w:val="ListParagraph"/>
        <w:tabs>
          <w:tab w:val="left" w:pos="993"/>
          <w:tab w:val="left" w:pos="1418"/>
          <w:tab w:val="left" w:pos="1701"/>
        </w:tabs>
        <w:spacing w:after="0" w:line="480" w:lineRule="auto"/>
        <w:ind w:left="1701" w:hanging="708"/>
        <w:jc w:val="both"/>
        <w:rPr>
          <w:rFonts w:ascii="Times New Roman" w:hAnsi="Times New Roman" w:cs="Times New Roman"/>
          <w:sz w:val="24"/>
          <w:szCs w:val="24"/>
        </w:rPr>
      </w:pPr>
    </w:p>
    <w:p w:rsidR="003C403B" w:rsidRDefault="003C403B" w:rsidP="003C403B">
      <w:pPr>
        <w:pStyle w:val="ListParagraph"/>
        <w:tabs>
          <w:tab w:val="left" w:pos="0"/>
          <w:tab w:val="left" w:pos="993"/>
          <w:tab w:val="left" w:pos="1418"/>
        </w:tabs>
        <w:spacing w:after="0" w:line="480" w:lineRule="auto"/>
        <w:ind w:left="0"/>
        <w:rPr>
          <w:rFonts w:ascii="Times New Roman" w:hAnsi="Times New Roman" w:cs="Times New Roman"/>
          <w:sz w:val="24"/>
          <w:szCs w:val="24"/>
        </w:rPr>
      </w:pPr>
      <w:r>
        <w:rPr>
          <w:rFonts w:ascii="Times New Roman" w:hAnsi="Times New Roman" w:cs="Times New Roman"/>
          <w:sz w:val="24"/>
          <w:szCs w:val="24"/>
        </w:rPr>
        <w:t>Keterangan:</w:t>
      </w:r>
    </w:p>
    <w:p w:rsidR="003C403B" w:rsidRDefault="003C403B" w:rsidP="003C403B">
      <w:pPr>
        <w:pStyle w:val="ListParagraph"/>
        <w:tabs>
          <w:tab w:val="left" w:pos="709"/>
          <w:tab w:val="left" w:pos="993"/>
          <w:tab w:val="left" w:pos="1418"/>
        </w:tabs>
        <w:spacing w:after="0" w:line="480" w:lineRule="auto"/>
        <w:ind w:left="1701" w:hanging="1701"/>
        <w:rPr>
          <w:rFonts w:ascii="Times New Roman" w:hAnsi="Times New Roman" w:cs="Times New Roman"/>
          <w:sz w:val="24"/>
          <w:szCs w:val="24"/>
        </w:rPr>
      </w:pPr>
      <w:r>
        <w:rPr>
          <w:rFonts w:ascii="Times New Roman" w:hAnsi="Times New Roman" w:cs="Times New Roman"/>
          <w:sz w:val="24"/>
          <w:szCs w:val="24"/>
        </w:rPr>
        <w:t xml:space="preserve">Y </w:t>
      </w:r>
      <w:r>
        <w:rPr>
          <w:rFonts w:ascii="Times New Roman" w:hAnsi="Times New Roman" w:cs="Times New Roman"/>
          <w:sz w:val="24"/>
          <w:szCs w:val="24"/>
        </w:rPr>
        <w:tab/>
        <w:t xml:space="preserve">= </w:t>
      </w:r>
      <w:r>
        <w:rPr>
          <w:rFonts w:ascii="Times New Roman" w:hAnsi="Times New Roman" w:cs="Times New Roman"/>
          <w:i/>
          <w:sz w:val="24"/>
          <w:szCs w:val="24"/>
        </w:rPr>
        <w:t>Retun On Assets (</w:t>
      </w:r>
      <w:r>
        <w:rPr>
          <w:rFonts w:ascii="Times New Roman" w:hAnsi="Times New Roman" w:cs="Times New Roman"/>
          <w:sz w:val="24"/>
          <w:szCs w:val="24"/>
        </w:rPr>
        <w:t>ROA</w:t>
      </w:r>
      <w:r>
        <w:rPr>
          <w:rFonts w:ascii="Times New Roman" w:hAnsi="Times New Roman" w:cs="Times New Roman"/>
          <w:i/>
          <w:sz w:val="24"/>
          <w:szCs w:val="24"/>
        </w:rPr>
        <w:t>)</w:t>
      </w:r>
    </w:p>
    <w:p w:rsidR="003C403B" w:rsidRDefault="003C403B" w:rsidP="003C403B">
      <w:pPr>
        <w:pStyle w:val="ListParagraph"/>
        <w:tabs>
          <w:tab w:val="left" w:pos="709"/>
          <w:tab w:val="left" w:pos="993"/>
          <w:tab w:val="left" w:pos="1418"/>
        </w:tabs>
        <w:spacing w:after="0" w:line="480" w:lineRule="auto"/>
        <w:ind w:left="1701" w:hanging="1701"/>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vertAlign w:val="subscript"/>
        </w:rPr>
        <w:tab/>
      </w:r>
      <w:r>
        <w:rPr>
          <w:rFonts w:ascii="Times New Roman" w:hAnsi="Times New Roman" w:cs="Times New Roman"/>
          <w:sz w:val="24"/>
          <w:szCs w:val="24"/>
        </w:rPr>
        <w:t>= Dana Pihak Ketiga (DPK)</w:t>
      </w:r>
    </w:p>
    <w:p w:rsidR="003C403B" w:rsidRDefault="003C403B" w:rsidP="003C403B">
      <w:pPr>
        <w:pStyle w:val="ListParagraph"/>
        <w:tabs>
          <w:tab w:val="left" w:pos="709"/>
          <w:tab w:val="left" w:pos="993"/>
          <w:tab w:val="left" w:pos="1418"/>
        </w:tabs>
        <w:spacing w:after="0" w:line="480" w:lineRule="auto"/>
        <w:ind w:left="1701" w:hanging="1701"/>
        <w:rPr>
          <w:rFonts w:ascii="Times New Roman" w:hAnsi="Times New Roman" w:cs="Times New Roman"/>
          <w:i/>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Pr>
          <w:rFonts w:ascii="Times New Roman" w:hAnsi="Times New Roman" w:cs="Times New Roman"/>
          <w:i/>
          <w:sz w:val="24"/>
          <w:szCs w:val="24"/>
        </w:rPr>
        <w:t>Capital Adequacy Ratio (</w:t>
      </w:r>
      <w:r>
        <w:rPr>
          <w:rFonts w:ascii="Times New Roman" w:hAnsi="Times New Roman" w:cs="Times New Roman"/>
          <w:sz w:val="24"/>
          <w:szCs w:val="24"/>
        </w:rPr>
        <w:t>CAR</w:t>
      </w:r>
      <w:r>
        <w:rPr>
          <w:rFonts w:ascii="Times New Roman" w:hAnsi="Times New Roman" w:cs="Times New Roman"/>
          <w:i/>
          <w:sz w:val="24"/>
          <w:szCs w:val="24"/>
        </w:rPr>
        <w:t>)</w:t>
      </w:r>
    </w:p>
    <w:p w:rsidR="003C403B" w:rsidRDefault="003C403B" w:rsidP="003C403B">
      <w:pPr>
        <w:pStyle w:val="ListParagraph"/>
        <w:tabs>
          <w:tab w:val="left" w:pos="709"/>
          <w:tab w:val="left" w:pos="993"/>
          <w:tab w:val="left" w:pos="1418"/>
        </w:tabs>
        <w:spacing w:after="0" w:line="480" w:lineRule="auto"/>
        <w:ind w:left="1701" w:hanging="1701"/>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Nilai Y jika X = 0 (konstanta)</w:t>
      </w:r>
    </w:p>
    <w:p w:rsidR="003C403B" w:rsidRDefault="003C403B" w:rsidP="003C403B">
      <w:pPr>
        <w:pStyle w:val="ListParagraph"/>
        <w:tabs>
          <w:tab w:val="left" w:pos="709"/>
          <w:tab w:val="left" w:pos="993"/>
          <w:tab w:val="left" w:pos="1418"/>
        </w:tabs>
        <w:spacing w:after="0" w:line="480" w:lineRule="auto"/>
        <w:ind w:left="1701" w:hanging="1701"/>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Angka arah atau koefisien refresi</w:t>
      </w:r>
    </w:p>
    <w:p w:rsidR="003C403B" w:rsidRDefault="003C403B" w:rsidP="003C403B">
      <w:pPr>
        <w:pStyle w:val="ListParagraph"/>
        <w:tabs>
          <w:tab w:val="left" w:pos="993"/>
          <w:tab w:val="left" w:pos="1418"/>
          <w:tab w:val="left" w:pos="1701"/>
        </w:tabs>
        <w:spacing w:after="0" w:line="480" w:lineRule="auto"/>
        <w:ind w:left="1701" w:firstLine="709"/>
        <w:rPr>
          <w:rFonts w:ascii="Times New Roman" w:hAnsi="Times New Roman" w:cs="Times New Roman"/>
          <w:sz w:val="24"/>
          <w:szCs w:val="24"/>
        </w:rPr>
      </w:pPr>
    </w:p>
    <w:p w:rsidR="003C403B" w:rsidRDefault="003C403B" w:rsidP="003C403B">
      <w:pPr>
        <w:tabs>
          <w:tab w:val="left" w:pos="993"/>
          <w:tab w:val="left" w:pos="1418"/>
          <w:tab w:val="left" w:pos="1701"/>
        </w:tabs>
        <w:spacing w:after="0" w:line="480" w:lineRule="auto"/>
        <w:rPr>
          <w:rFonts w:ascii="Times New Roman" w:hAnsi="Times New Roman" w:cs="Times New Roman"/>
          <w:b/>
          <w:sz w:val="24"/>
          <w:szCs w:val="24"/>
        </w:rPr>
      </w:pPr>
      <w:r>
        <w:rPr>
          <w:rFonts w:ascii="Times New Roman" w:hAnsi="Times New Roman" w:cs="Times New Roman"/>
          <w:b/>
          <w:sz w:val="24"/>
          <w:szCs w:val="24"/>
        </w:rPr>
        <w:t>3.2.5.3      Analisis Koefisien Kolerasi</w:t>
      </w:r>
    </w:p>
    <w:p w:rsidR="003C403B" w:rsidRDefault="003C403B" w:rsidP="003C403B">
      <w:pPr>
        <w:tabs>
          <w:tab w:val="left" w:pos="0"/>
          <w:tab w:val="left" w:pos="993"/>
          <w:tab w:val="left" w:pos="1418"/>
          <w:tab w:val="left" w:pos="2410"/>
          <w:tab w:val="left" w:pos="2552"/>
          <w:tab w:val="left" w:pos="3119"/>
        </w:tabs>
        <w:spacing w:after="0" w:line="480" w:lineRule="auto"/>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1358265</wp:posOffset>
                </wp:positionH>
                <wp:positionV relativeFrom="paragraph">
                  <wp:posOffset>1360805</wp:posOffset>
                </wp:positionV>
                <wp:extent cx="2324100" cy="666750"/>
                <wp:effectExtent l="9525" t="12065" r="9525" b="698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666750"/>
                        </a:xfrm>
                        <a:prstGeom prst="roundRect">
                          <a:avLst>
                            <a:gd name="adj" fmla="val 16667"/>
                          </a:avLst>
                        </a:prstGeom>
                        <a:solidFill>
                          <a:srgbClr val="FFFFFF"/>
                        </a:solidFill>
                        <a:ln w="9525">
                          <a:solidFill>
                            <a:srgbClr val="000000"/>
                          </a:solidFill>
                          <a:round/>
                          <a:headEnd/>
                          <a:tailEnd/>
                        </a:ln>
                      </wps:spPr>
                      <wps:txbx>
                        <w:txbxContent>
                          <w:p w:rsidR="003C403B" w:rsidRPr="00F9234C" w:rsidRDefault="003C403B" w:rsidP="003C403B">
                            <w:pPr>
                              <w:tabs>
                                <w:tab w:val="left" w:pos="993"/>
                                <w:tab w:val="left" w:pos="1418"/>
                                <w:tab w:val="left" w:pos="2410"/>
                                <w:tab w:val="left" w:pos="2552"/>
                                <w:tab w:val="left" w:pos="3119"/>
                              </w:tabs>
                              <w:spacing w:after="0" w:line="480" w:lineRule="auto"/>
                              <w:ind w:left="-426"/>
                              <w:jc w:val="center"/>
                              <w:rPr>
                                <w:rFonts w:ascii="Times New Roman" w:hAnsi="Times New Roman" w:cs="Times New Roman"/>
                                <w:sz w:val="24"/>
                                <w:szCs w:val="24"/>
                              </w:rPr>
                            </w:pPr>
                            <m:oMathPara>
                              <m:oMathParaPr>
                                <m:jc m:val="center"/>
                              </m:oMathParaPr>
                              <m:oMath>
                                <m:sSub>
                                  <m:sSubPr>
                                    <m:ctrlPr>
                                      <w:rPr>
                                        <w:rFonts w:ascii="Cambria Math" w:hAnsi="Times New Roman"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xy</m:t>
                                    </m:r>
                                    <m:r>
                                      <w:rPr>
                                        <w:rFonts w:ascii="Cambria Math" w:hAnsi="Times New Roman" w:cs="Times New Roman"/>
                                        <w:sz w:val="24"/>
                                        <w:szCs w:val="24"/>
                                      </w:rPr>
                                      <m:t xml:space="preserve">= </m:t>
                                    </m:r>
                                    <m:f>
                                      <m:fPr>
                                        <m:ctrlPr>
                                          <w:rPr>
                                            <w:rFonts w:ascii="Cambria Math" w:hAnsi="Times New Roman" w:cs="Times New Roman"/>
                                            <w:i/>
                                            <w:sz w:val="24"/>
                                            <w:szCs w:val="24"/>
                                          </w:rPr>
                                        </m:ctrlPr>
                                      </m:fPr>
                                      <m:num>
                                        <m:r>
                                          <m:rPr>
                                            <m:sty m:val="p"/>
                                          </m:rPr>
                                          <w:rPr>
                                            <w:rFonts w:ascii="Times New Roman" w:hAnsi="Times New Roman" w:cs="Times New Roman"/>
                                            <w:sz w:val="24"/>
                                            <w:szCs w:val="24"/>
                                          </w:rPr>
                                          <m:t>Σ</m:t>
                                        </m:r>
                                        <m:r>
                                          <w:rPr>
                                            <w:rFonts w:ascii="Cambria Math" w:hAnsi="Cambria Math" w:cs="Times New Roman"/>
                                            <w:sz w:val="24"/>
                                            <w:szCs w:val="24"/>
                                          </w:rPr>
                                          <m:t>xy</m:t>
                                        </m:r>
                                      </m:num>
                                      <m:den>
                                        <m:rad>
                                          <m:radPr>
                                            <m:degHide m:val="1"/>
                                            <m:ctrlPr>
                                              <w:rPr>
                                                <w:rFonts w:ascii="Cambria Math" w:hAnsi="Times New Roman" w:cs="Times New Roman"/>
                                                <w:i/>
                                                <w:sz w:val="24"/>
                                                <w:szCs w:val="24"/>
                                              </w:rPr>
                                            </m:ctrlPr>
                                          </m:radPr>
                                          <m:deg/>
                                          <m:e>
                                            <m:r>
                                              <m:rPr>
                                                <m:sty m:val="p"/>
                                              </m:rPr>
                                              <w:rPr>
                                                <w:rFonts w:ascii="Times New Roman" w:hAnsi="Times New Roman" w:cs="Times New Roman"/>
                                                <w:sz w:val="24"/>
                                                <w:szCs w:val="24"/>
                                              </w:rPr>
                                              <m:t>Σ</m:t>
                                            </m:r>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2</m:t>
                                                </m:r>
                                              </m:sup>
                                            </m:sSup>
                                            <m:sSup>
                                              <m:sSupPr>
                                                <m:ctrlPr>
                                                  <w:rPr>
                                                    <w:rFonts w:ascii="Cambria Math" w:hAnsi="Times New Roman" w:cs="Times New Roman"/>
                                                    <w:i/>
                                                    <w:sz w:val="24"/>
                                                    <w:szCs w:val="24"/>
                                                  </w:rPr>
                                                </m:ctrlPr>
                                              </m:sSupPr>
                                              <m:e>
                                                <m:r>
                                                  <w:rPr>
                                                    <w:rFonts w:ascii="Cambria Math" w:hAnsi="Cambria Math" w:cs="Times New Roman"/>
                                                    <w:sz w:val="24"/>
                                                    <w:szCs w:val="24"/>
                                                  </w:rPr>
                                                  <m:t>y</m:t>
                                                </m:r>
                                              </m:e>
                                              <m:sup>
                                                <m:r>
                                                  <w:rPr>
                                                    <w:rFonts w:ascii="Cambria Math" w:hAnsi="Times New Roman" w:cs="Times New Roman"/>
                                                    <w:sz w:val="24"/>
                                                    <w:szCs w:val="24"/>
                                                  </w:rPr>
                                                  <m:t>2</m:t>
                                                </m:r>
                                              </m:sup>
                                            </m:sSup>
                                          </m:e>
                                        </m:rad>
                                      </m:den>
                                    </m:f>
                                  </m:sub>
                                </m:sSub>
                              </m:oMath>
                            </m:oMathPara>
                          </w:p>
                          <w:p w:rsidR="003C403B" w:rsidRDefault="003C403B" w:rsidP="003C403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27" style="position:absolute;margin-left:106.95pt;margin-top:107.15pt;width:183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">
                <v:textbox>
                  <w:txbxContent>
                    <w:p w:rsidR="003C403B" w:rsidRPr="00F9234C" w:rsidRDefault="003C403B" w:rsidP="003C403B">
                      <w:pPr>
                        <w:tabs>
                          <w:tab w:val="left" w:pos="993"/>
                          <w:tab w:val="left" w:pos="1418"/>
                          <w:tab w:val="left" w:pos="2410"/>
                          <w:tab w:val="left" w:pos="2552"/>
                          <w:tab w:val="left" w:pos="3119"/>
                        </w:tabs>
                        <w:spacing w:after="0" w:line="480" w:lineRule="auto"/>
                        <w:ind w:left="-426"/>
                        <w:jc w:val="center"/>
                        <w:rPr>
                          <w:rFonts w:ascii="Times New Roman" w:hAnsi="Times New Roman" w:cs="Times New Roman"/>
                          <w:sz w:val="24"/>
                          <w:szCs w:val="24"/>
                        </w:rPr>
                      </w:pPr>
                      <m:oMathPara>
                        <m:oMathParaPr>
                          <m:jc m:val="center"/>
                        </m:oMathParaPr>
                        <m:oMath>
                          <m:sSub>
                            <m:sSubPr>
                              <m:ctrlPr>
                                <w:rPr>
                                  <w:rFonts w:ascii="Cambria Math" w:hAnsi="Times New Roman"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xy</m:t>
                              </m:r>
                              <m:r>
                                <w:rPr>
                                  <w:rFonts w:ascii="Cambria Math" w:hAnsi="Times New Roman" w:cs="Times New Roman"/>
                                  <w:sz w:val="24"/>
                                  <w:szCs w:val="24"/>
                                </w:rPr>
                                <m:t xml:space="preserve">= </m:t>
                              </m:r>
                              <m:f>
                                <m:fPr>
                                  <m:ctrlPr>
                                    <w:rPr>
                                      <w:rFonts w:ascii="Cambria Math" w:hAnsi="Times New Roman" w:cs="Times New Roman"/>
                                      <w:i/>
                                      <w:sz w:val="24"/>
                                      <w:szCs w:val="24"/>
                                    </w:rPr>
                                  </m:ctrlPr>
                                </m:fPr>
                                <m:num>
                                  <m:r>
                                    <m:rPr>
                                      <m:sty m:val="p"/>
                                    </m:rPr>
                                    <w:rPr>
                                      <w:rFonts w:ascii="Times New Roman" w:hAnsi="Times New Roman" w:cs="Times New Roman"/>
                                      <w:sz w:val="24"/>
                                      <w:szCs w:val="24"/>
                                    </w:rPr>
                                    <m:t>Σ</m:t>
                                  </m:r>
                                  <m:r>
                                    <w:rPr>
                                      <w:rFonts w:ascii="Cambria Math" w:hAnsi="Cambria Math" w:cs="Times New Roman"/>
                                      <w:sz w:val="24"/>
                                      <w:szCs w:val="24"/>
                                    </w:rPr>
                                    <m:t>xy</m:t>
                                  </m:r>
                                </m:num>
                                <m:den>
                                  <m:rad>
                                    <m:radPr>
                                      <m:degHide m:val="1"/>
                                      <m:ctrlPr>
                                        <w:rPr>
                                          <w:rFonts w:ascii="Cambria Math" w:hAnsi="Times New Roman" w:cs="Times New Roman"/>
                                          <w:i/>
                                          <w:sz w:val="24"/>
                                          <w:szCs w:val="24"/>
                                        </w:rPr>
                                      </m:ctrlPr>
                                    </m:radPr>
                                    <m:deg/>
                                    <m:e>
                                      <m:r>
                                        <m:rPr>
                                          <m:sty m:val="p"/>
                                        </m:rPr>
                                        <w:rPr>
                                          <w:rFonts w:ascii="Times New Roman" w:hAnsi="Times New Roman" w:cs="Times New Roman"/>
                                          <w:sz w:val="24"/>
                                          <w:szCs w:val="24"/>
                                        </w:rPr>
                                        <m:t>Σ</m:t>
                                      </m:r>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Cambria Math" w:hAnsi="Times New Roman" w:cs="Times New Roman"/>
                                              <w:sz w:val="24"/>
                                              <w:szCs w:val="24"/>
                                            </w:rPr>
                                            <m:t>2</m:t>
                                          </m:r>
                                        </m:sup>
                                      </m:sSup>
                                      <m:sSup>
                                        <m:sSupPr>
                                          <m:ctrlPr>
                                            <w:rPr>
                                              <w:rFonts w:ascii="Cambria Math" w:hAnsi="Times New Roman" w:cs="Times New Roman"/>
                                              <w:i/>
                                              <w:sz w:val="24"/>
                                              <w:szCs w:val="24"/>
                                            </w:rPr>
                                          </m:ctrlPr>
                                        </m:sSupPr>
                                        <m:e>
                                          <m:r>
                                            <w:rPr>
                                              <w:rFonts w:ascii="Cambria Math" w:hAnsi="Cambria Math" w:cs="Times New Roman"/>
                                              <w:sz w:val="24"/>
                                              <w:szCs w:val="24"/>
                                            </w:rPr>
                                            <m:t>y</m:t>
                                          </m:r>
                                        </m:e>
                                        <m:sup>
                                          <m:r>
                                            <w:rPr>
                                              <w:rFonts w:ascii="Cambria Math" w:hAnsi="Times New Roman" w:cs="Times New Roman"/>
                                              <w:sz w:val="24"/>
                                              <w:szCs w:val="24"/>
                                            </w:rPr>
                                            <m:t>2</m:t>
                                          </m:r>
                                        </m:sup>
                                      </m:sSup>
                                    </m:e>
                                  </m:rad>
                                </m:den>
                              </m:f>
                            </m:sub>
                          </m:sSub>
                        </m:oMath>
                      </m:oMathPara>
                    </w:p>
                    <w:p w:rsidR="003C403B" w:rsidRDefault="003C403B" w:rsidP="003C403B"/>
                  </w:txbxContent>
                </v:textbox>
              </v:roundrect>
            </w:pict>
          </mc:Fallback>
        </mc:AlternateContent>
      </w:r>
      <w:r>
        <w:rPr>
          <w:rFonts w:ascii="Times New Roman" w:hAnsi="Times New Roman" w:cs="Times New Roman"/>
          <w:sz w:val="24"/>
          <w:szCs w:val="24"/>
        </w:rPr>
        <w:tab/>
        <w:t xml:space="preserve"> Koefisiensi kolerasi merupakan analisis yang digunakan untuk mengetahui hubungan antara variabel bebas dengan variabel bergantung secara bersama-sama dan untuk mengukur seberapa besar variabel bebas mampu menjelaskan variasi perubahan variabel terikat (Sugiyono, 2011:228) dengan rumus yang digunakan sebagai berikut: </w:t>
      </w:r>
    </w:p>
    <w:p w:rsidR="003C403B" w:rsidRDefault="003C403B" w:rsidP="003C403B">
      <w:pPr>
        <w:tabs>
          <w:tab w:val="left" w:pos="0"/>
          <w:tab w:val="left" w:pos="993"/>
          <w:tab w:val="left" w:pos="1418"/>
          <w:tab w:val="left" w:pos="2410"/>
          <w:tab w:val="left" w:pos="2552"/>
          <w:tab w:val="left" w:pos="3119"/>
        </w:tabs>
        <w:spacing w:after="0" w:line="480" w:lineRule="auto"/>
        <w:rPr>
          <w:rFonts w:ascii="Times New Roman" w:hAnsi="Times New Roman" w:cs="Times New Roman"/>
          <w:sz w:val="24"/>
          <w:szCs w:val="24"/>
        </w:rPr>
      </w:pPr>
    </w:p>
    <w:p w:rsidR="003C403B" w:rsidRDefault="003C403B" w:rsidP="003C403B">
      <w:pPr>
        <w:tabs>
          <w:tab w:val="left" w:pos="0"/>
          <w:tab w:val="left" w:pos="993"/>
          <w:tab w:val="left" w:pos="1418"/>
          <w:tab w:val="left" w:pos="2410"/>
          <w:tab w:val="left" w:pos="2552"/>
          <w:tab w:val="left" w:pos="3119"/>
        </w:tabs>
        <w:spacing w:after="0" w:line="480" w:lineRule="auto"/>
        <w:rPr>
          <w:rFonts w:ascii="Times New Roman" w:hAnsi="Times New Roman" w:cs="Times New Roman"/>
          <w:sz w:val="24"/>
          <w:szCs w:val="24"/>
        </w:rPr>
      </w:pPr>
    </w:p>
    <w:p w:rsidR="003C403B" w:rsidRDefault="003C403B" w:rsidP="003C403B">
      <w:pPr>
        <w:tabs>
          <w:tab w:val="left" w:pos="993"/>
          <w:tab w:val="left" w:pos="1418"/>
          <w:tab w:val="left" w:pos="1701"/>
        </w:tabs>
        <w:spacing w:after="0" w:line="480" w:lineRule="auto"/>
        <w:rPr>
          <w:rFonts w:ascii="Times New Roman" w:hAnsi="Times New Roman" w:cs="Times New Roman"/>
          <w:sz w:val="24"/>
          <w:szCs w:val="24"/>
        </w:rPr>
      </w:pPr>
      <w:r w:rsidRPr="00495EE7">
        <w:rPr>
          <w:rFonts w:ascii="Times New Roman" w:hAnsi="Times New Roman" w:cs="Times New Roman"/>
          <w:sz w:val="24"/>
          <w:szCs w:val="24"/>
        </w:rPr>
        <w:t>Sedangkan kolerasi berganda, rumus yang digunakan sebagai berikut:</w:t>
      </w:r>
    </w:p>
    <w:p w:rsidR="003C403B" w:rsidRDefault="003C403B" w:rsidP="003C403B">
      <w:pPr>
        <w:tabs>
          <w:tab w:val="left" w:pos="993"/>
          <w:tab w:val="left" w:pos="1418"/>
          <w:tab w:val="left" w:pos="1701"/>
        </w:tabs>
        <w:spacing w:after="0" w:line="480" w:lineRule="auto"/>
        <w:rPr>
          <w:rFonts w:ascii="Times New Roman" w:hAnsi="Times New Roman" w:cs="Times New Roman"/>
          <w:sz w:val="24"/>
          <w:szCs w:val="24"/>
        </w:rPr>
      </w:pPr>
    </w:p>
    <w:p w:rsidR="003C403B" w:rsidRPr="00495EE7" w:rsidRDefault="003C403B" w:rsidP="003C403B">
      <w:pPr>
        <w:tabs>
          <w:tab w:val="left" w:pos="993"/>
          <w:tab w:val="left" w:pos="1418"/>
          <w:tab w:val="left" w:pos="1701"/>
        </w:tabs>
        <w:spacing w:after="0" w:line="480" w:lineRule="auto"/>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61312" behindDoc="0" locked="0" layoutInCell="1" allowOverlap="1">
                <wp:simplePos x="0" y="0"/>
                <wp:positionH relativeFrom="column">
                  <wp:posOffset>748665</wp:posOffset>
                </wp:positionH>
                <wp:positionV relativeFrom="paragraph">
                  <wp:posOffset>-392430</wp:posOffset>
                </wp:positionV>
                <wp:extent cx="3448050" cy="714375"/>
                <wp:effectExtent l="9525" t="5080" r="9525" b="1397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0" cy="714375"/>
                        </a:xfrm>
                        <a:prstGeom prst="roundRect">
                          <a:avLst>
                            <a:gd name="adj" fmla="val 16667"/>
                          </a:avLst>
                        </a:prstGeom>
                        <a:solidFill>
                          <a:srgbClr val="FFFFFF"/>
                        </a:solidFill>
                        <a:ln w="9525">
                          <a:solidFill>
                            <a:srgbClr val="000000"/>
                          </a:solidFill>
                          <a:round/>
                          <a:headEnd/>
                          <a:tailEnd/>
                        </a:ln>
                      </wps:spPr>
                      <wps:txbx>
                        <w:txbxContent>
                          <w:p w:rsidR="003C403B" w:rsidRPr="00495EE7" w:rsidRDefault="003C403B" w:rsidP="003C403B">
                            <w:pPr>
                              <w:tabs>
                                <w:tab w:val="left" w:pos="993"/>
                                <w:tab w:val="left" w:pos="1418"/>
                                <w:tab w:val="left" w:pos="1701"/>
                              </w:tabs>
                              <w:spacing w:after="0" w:line="480" w:lineRule="auto"/>
                              <w:rPr>
                                <w:rFonts w:ascii="Times New Roman" w:hAnsi="Times New Roman" w:cs="Times New Roman"/>
                                <w:sz w:val="24"/>
                                <w:szCs w:val="24"/>
                              </w:rPr>
                            </w:pPr>
                            <m:oMathPara>
                              <m:oMath>
                                <m:r>
                                  <w:rPr>
                                    <w:rFonts w:ascii="Cambria Math" w:hAnsi="Cambria Math" w:cs="Times New Roman"/>
                                    <w:sz w:val="24"/>
                                    <w:szCs w:val="24"/>
                                  </w:rPr>
                                  <m:t>r</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n</m:t>
                                    </m:r>
                                    <m:r>
                                      <w:rPr>
                                        <w:rFonts w:ascii="Cambria Math" w:hAnsi="Times New Roman" w:cs="Times New Roman"/>
                                        <w:sz w:val="24"/>
                                        <w:szCs w:val="24"/>
                                      </w:rPr>
                                      <m:t xml:space="preserve"> </m:t>
                                    </m:r>
                                    <m:r>
                                      <m:rPr>
                                        <m:sty m:val="p"/>
                                      </m:rPr>
                                      <w:rPr>
                                        <w:rFonts w:ascii="Cambria Math" w:hAnsi="Cambria Math" w:cs="Times New Roman"/>
                                        <w:sz w:val="24"/>
                                        <w:szCs w:val="24"/>
                                      </w:rPr>
                                      <m:t>Σ</m:t>
                                    </m:r>
                                    <m:r>
                                      <m:rPr>
                                        <m:sty m:val="p"/>
                                      </m:rPr>
                                      <w:rPr>
                                        <w:rFonts w:ascii="Cambria Math" w:hAnsi="Times New Roman" w:cs="Times New Roman"/>
                                        <w:sz w:val="24"/>
                                        <w:szCs w:val="24"/>
                                      </w:rPr>
                                      <m:t xml:space="preserve"> xy</m:t>
                                    </m:r>
                                    <m:r>
                                      <m:rPr>
                                        <m:sty m:val="p"/>
                                      </m:rPr>
                                      <w:rPr>
                                        <w:rFonts w:ascii="Cambria Math" w:hAnsi="Cambria Math" w:cs="Times New Roman"/>
                                        <w:sz w:val="24"/>
                                        <w:szCs w:val="24"/>
                                      </w:rPr>
                                      <m:t>-</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Σ</m:t>
                                    </m:r>
                                    <m:r>
                                      <m:rPr>
                                        <m:sty m:val="p"/>
                                      </m:rPr>
                                      <w:rPr>
                                        <w:rFonts w:ascii="Cambria Math" w:hAnsi="Times New Roman" w:cs="Times New Roman"/>
                                        <w:sz w:val="24"/>
                                        <w:szCs w:val="24"/>
                                      </w:rPr>
                                      <m:t xml:space="preserve"> x </m:t>
                                    </m:r>
                                    <m:r>
                                      <m:rPr>
                                        <m:sty m:val="p"/>
                                      </m:rPr>
                                      <w:rPr>
                                        <w:rFonts w:ascii="Cambria Math" w:hAnsi="Cambria Math" w:cs="Times New Roman"/>
                                        <w:sz w:val="24"/>
                                        <w:szCs w:val="24"/>
                                      </w:rPr>
                                      <m:t>Σ</m:t>
                                    </m:r>
                                    <m:r>
                                      <m:rPr>
                                        <m:sty m:val="p"/>
                                      </m:rPr>
                                      <w:rPr>
                                        <w:rFonts w:ascii="Cambria Math" w:hAnsi="Times New Roman" w:cs="Times New Roman"/>
                                        <w:sz w:val="24"/>
                                        <w:szCs w:val="24"/>
                                      </w:rPr>
                                      <m:t xml:space="preserve"> y</m:t>
                                    </m:r>
                                  </m:num>
                                  <m:den>
                                    <m:rad>
                                      <m:radPr>
                                        <m:degHide m:val="1"/>
                                        <m:ctrlPr>
                                          <w:rPr>
                                            <w:rFonts w:ascii="Cambria Math" w:hAnsi="Times New Roman" w:cs="Times New Roman"/>
                                            <w:i/>
                                            <w:sz w:val="24"/>
                                            <w:szCs w:val="24"/>
                                          </w:rPr>
                                        </m:ctrlPr>
                                      </m:radPr>
                                      <m:deg/>
                                      <m:e>
                                        <m:r>
                                          <w:rPr>
                                            <w:rFonts w:ascii="Cambria Math" w:hAnsi="Times New Roman" w:cs="Times New Roman"/>
                                            <w:sz w:val="24"/>
                                            <w:szCs w:val="24"/>
                                          </w:rPr>
                                          <m:t>(</m:t>
                                        </m:r>
                                        <m:r>
                                          <w:rPr>
                                            <w:rFonts w:ascii="Cambria Math" w:hAnsi="Cambria Math" w:cs="Times New Roman"/>
                                            <w:sz w:val="24"/>
                                            <w:szCs w:val="24"/>
                                          </w:rPr>
                                          <m:t>n</m:t>
                                        </m:r>
                                        <m:r>
                                          <w:rPr>
                                            <w:rFonts w:ascii="Cambria Math" w:hAnsi="Times New Roman" w:cs="Times New Roman"/>
                                            <w:sz w:val="24"/>
                                            <w:szCs w:val="24"/>
                                          </w:rPr>
                                          <m:t xml:space="preserve"> </m:t>
                                        </m:r>
                                        <m:r>
                                          <m:rPr>
                                            <m:sty m:val="p"/>
                                          </m:rPr>
                                          <w:rPr>
                                            <w:rFonts w:ascii="Cambria Math" w:hAnsi="Cambria Math" w:cs="Times New Roman"/>
                                            <w:sz w:val="24"/>
                                            <w:szCs w:val="24"/>
                                          </w:rPr>
                                          <m:t>Σ</m:t>
                                        </m:r>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Times New Roman" w:cs="Times New Roman"/>
                                                <w:sz w:val="24"/>
                                                <w:szCs w:val="24"/>
                                              </w:rPr>
                                              <m:t>2</m:t>
                                            </m:r>
                                          </m:sup>
                                        </m:sSup>
                                        <m:r>
                                          <w:rPr>
                                            <w:rFonts w:ascii="Cambria Math" w:hAnsi="Cambria Math" w:cs="Times New Roman"/>
                                            <w:sz w:val="24"/>
                                            <w:szCs w:val="24"/>
                                          </w:rPr>
                                          <m:t>-</m:t>
                                        </m:r>
                                        <m:r>
                                          <w:rPr>
                                            <w:rFonts w:ascii="Cambria Math" w:hAnsi="Times New Roman" w:cs="Times New Roman"/>
                                            <w:sz w:val="24"/>
                                            <w:szCs w:val="24"/>
                                          </w:rPr>
                                          <m:t xml:space="preserve"> (</m:t>
                                        </m:r>
                                        <m:r>
                                          <m:rPr>
                                            <m:sty m:val="p"/>
                                          </m:rPr>
                                          <w:rPr>
                                            <w:rFonts w:ascii="Cambria Math" w:hAnsi="Cambria Math" w:cs="Times New Roman"/>
                                            <w:sz w:val="24"/>
                                            <w:szCs w:val="24"/>
                                          </w:rPr>
                                          <m:t>Σ</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Cambria Math" w:cs="Times New Roman"/>
                                                <w:sz w:val="24"/>
                                                <w:szCs w:val="24"/>
                                              </w:rPr>
                                              <m:t>x</m:t>
                                            </m:r>
                                            <m:r>
                                              <w:rPr>
                                                <w:rFonts w:ascii="Cambria Math" w:hAnsi="Times New Roman" w:cs="Times New Roman"/>
                                                <w:sz w:val="24"/>
                                                <w:szCs w:val="24"/>
                                              </w:rPr>
                                              <m:t>)</m:t>
                                            </m:r>
                                          </m:e>
                                          <m:sup>
                                            <m:r>
                                              <w:rPr>
                                                <w:rFonts w:ascii="Cambria Math" w:hAnsi="Times New Roman" w:cs="Times New Roman"/>
                                                <w:sz w:val="24"/>
                                                <w:szCs w:val="24"/>
                                              </w:rPr>
                                              <m:t>2</m:t>
                                            </m:r>
                                          </m:sup>
                                        </m:sSup>
                                      </m:e>
                                    </m:rad>
                                    <m:r>
                                      <w:rPr>
                                        <w:rFonts w:ascii="Cambria Math" w:hAnsi="Times New Roman" w:cs="Times New Roman"/>
                                        <w:sz w:val="24"/>
                                        <w:szCs w:val="24"/>
                                      </w:rPr>
                                      <m:t>)</m:t>
                                    </m:r>
                                    <m:r>
                                      <w:rPr>
                                        <w:rFonts w:ascii="Cambria Math" w:hAnsi="Cambria Math" w:cs="Times New Roman"/>
                                        <w:sz w:val="24"/>
                                        <w:szCs w:val="24"/>
                                      </w:rPr>
                                      <m:t>×</m:t>
                                    </m:r>
                                    <m:r>
                                      <w:rPr>
                                        <w:rFonts w:ascii="Cambria Math" w:hAnsi="Times New Roman" w:cs="Times New Roman"/>
                                        <w:sz w:val="24"/>
                                        <w:szCs w:val="24"/>
                                      </w:rPr>
                                      <m:t>(</m:t>
                                    </m:r>
                                    <m:r>
                                      <w:rPr>
                                        <w:rFonts w:ascii="Cambria Math" w:hAnsi="Cambria Math" w:cs="Times New Roman"/>
                                        <w:sz w:val="24"/>
                                        <w:szCs w:val="24"/>
                                      </w:rPr>
                                      <m:t>n</m:t>
                                    </m:r>
                                    <m:r>
                                      <w:rPr>
                                        <w:rFonts w:ascii="Cambria Math" w:hAnsi="Times New Roman" w:cs="Times New Roman"/>
                                        <w:sz w:val="24"/>
                                        <w:szCs w:val="24"/>
                                      </w:rPr>
                                      <m:t xml:space="preserve"> </m:t>
                                    </m:r>
                                    <m:r>
                                      <m:rPr>
                                        <m:sty m:val="p"/>
                                      </m:rPr>
                                      <w:rPr>
                                        <w:rFonts w:ascii="Cambria Math" w:hAnsi="Cambria Math" w:cs="Times New Roman"/>
                                        <w:sz w:val="24"/>
                                        <w:szCs w:val="24"/>
                                      </w:rPr>
                                      <m:t>Σ</m:t>
                                    </m:r>
                                    <m:sSup>
                                      <m:sSupPr>
                                        <m:ctrlPr>
                                          <w:rPr>
                                            <w:rFonts w:ascii="Cambria Math" w:hAnsi="Times New Roman" w:cs="Times New Roman"/>
                                            <w:i/>
                                            <w:sz w:val="24"/>
                                            <w:szCs w:val="24"/>
                                          </w:rPr>
                                        </m:ctrlPr>
                                      </m:sSupPr>
                                      <m:e>
                                        <m:r>
                                          <w:rPr>
                                            <w:rFonts w:ascii="Cambria Math" w:hAnsi="Cambria Math" w:cs="Times New Roman"/>
                                            <w:sz w:val="24"/>
                                            <w:szCs w:val="24"/>
                                          </w:rPr>
                                          <m:t>y</m:t>
                                        </m:r>
                                      </m:e>
                                      <m:sup>
                                        <m:r>
                                          <w:rPr>
                                            <w:rFonts w:ascii="Cambria Math" w:hAnsi="Times New Roman" w:cs="Times New Roman"/>
                                            <w:sz w:val="24"/>
                                            <w:szCs w:val="24"/>
                                          </w:rPr>
                                          <m:t xml:space="preserve">2 </m:t>
                                        </m:r>
                                      </m:sup>
                                    </m:sSup>
                                    <m:r>
                                      <w:rPr>
                                        <w:rFonts w:ascii="Cambria Math" w:hAnsi="Cambria Math" w:cs="Times New Roman"/>
                                        <w:sz w:val="24"/>
                                        <w:szCs w:val="24"/>
                                      </w:rPr>
                                      <m:t>–</m:t>
                                    </m:r>
                                    <m:r>
                                      <w:rPr>
                                        <w:rFonts w:ascii="Cambria Math" w:hAnsi="Times New Roman" w:cs="Times New Roman"/>
                                        <w:sz w:val="24"/>
                                        <w:szCs w:val="24"/>
                                      </w:rPr>
                                      <m:t>(</m:t>
                                    </m:r>
                                    <m:r>
                                      <m:rPr>
                                        <m:sty m:val="p"/>
                                      </m:rPr>
                                      <w:rPr>
                                        <w:rFonts w:ascii="Cambria Math" w:hAnsi="Cambria Math" w:cs="Times New Roman"/>
                                        <w:sz w:val="24"/>
                                        <w:szCs w:val="24"/>
                                      </w:rPr>
                                      <m:t>Σ</m:t>
                                    </m:r>
                                    <m:sSup>
                                      <m:sSupPr>
                                        <m:ctrlPr>
                                          <w:rPr>
                                            <w:rFonts w:ascii="Cambria Math" w:hAnsi="Times New Roman" w:cs="Times New Roman"/>
                                            <w:i/>
                                            <w:sz w:val="24"/>
                                            <w:szCs w:val="24"/>
                                          </w:rPr>
                                        </m:ctrlPr>
                                      </m:sSupPr>
                                      <m:e>
                                        <m:r>
                                          <w:rPr>
                                            <w:rFonts w:ascii="Cambria Math" w:hAnsi="Cambria Math" w:cs="Times New Roman"/>
                                            <w:sz w:val="24"/>
                                            <w:szCs w:val="24"/>
                                          </w:rPr>
                                          <m:t>y</m:t>
                                        </m:r>
                                        <m:r>
                                          <w:rPr>
                                            <w:rFonts w:ascii="Cambria Math" w:hAnsi="Times New Roman" w:cs="Times New Roman"/>
                                            <w:sz w:val="24"/>
                                            <w:szCs w:val="24"/>
                                          </w:rPr>
                                          <m:t>)</m:t>
                                        </m:r>
                                      </m:e>
                                      <m:sup>
                                        <m:r>
                                          <w:rPr>
                                            <w:rFonts w:ascii="Cambria Math" w:hAnsi="Times New Roman" w:cs="Times New Roman"/>
                                            <w:sz w:val="24"/>
                                            <w:szCs w:val="24"/>
                                          </w:rPr>
                                          <m:t>2</m:t>
                                        </m:r>
                                      </m:sup>
                                    </m:sSup>
                                    <m:r>
                                      <w:rPr>
                                        <w:rFonts w:ascii="Cambria Math" w:hAnsi="Times New Roman" w:cs="Times New Roman"/>
                                        <w:sz w:val="24"/>
                                        <w:szCs w:val="24"/>
                                      </w:rPr>
                                      <m:t>)</m:t>
                                    </m:r>
                                  </m:den>
                                </m:f>
                              </m:oMath>
                            </m:oMathPara>
                          </w:p>
                          <w:p w:rsidR="003C403B" w:rsidRDefault="003C403B" w:rsidP="003C403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28" style="position:absolute;margin-left:58.95pt;margin-top:-30.9pt;width:271.5pt;height:5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">
                <v:textbox>
                  <w:txbxContent>
                    <w:p w:rsidR="003C403B" w:rsidRPr="00495EE7" w:rsidRDefault="003C403B" w:rsidP="003C403B">
                      <w:pPr>
                        <w:tabs>
                          <w:tab w:val="left" w:pos="993"/>
                          <w:tab w:val="left" w:pos="1418"/>
                          <w:tab w:val="left" w:pos="1701"/>
                        </w:tabs>
                        <w:spacing w:after="0" w:line="480" w:lineRule="auto"/>
                        <w:rPr>
                          <w:rFonts w:ascii="Times New Roman" w:hAnsi="Times New Roman" w:cs="Times New Roman"/>
                          <w:sz w:val="24"/>
                          <w:szCs w:val="24"/>
                        </w:rPr>
                      </w:pPr>
                      <m:oMathPara>
                        <m:oMath>
                          <m:r>
                            <w:rPr>
                              <w:rFonts w:ascii="Cambria Math" w:hAnsi="Cambria Math" w:cs="Times New Roman"/>
                              <w:sz w:val="24"/>
                              <w:szCs w:val="24"/>
                            </w:rPr>
                            <m:t>r</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n</m:t>
                              </m:r>
                              <m:r>
                                <w:rPr>
                                  <w:rFonts w:ascii="Cambria Math" w:hAnsi="Times New Roman" w:cs="Times New Roman"/>
                                  <w:sz w:val="24"/>
                                  <w:szCs w:val="24"/>
                                </w:rPr>
                                <m:t xml:space="preserve"> </m:t>
                              </m:r>
                              <m:r>
                                <m:rPr>
                                  <m:sty m:val="p"/>
                                </m:rPr>
                                <w:rPr>
                                  <w:rFonts w:ascii="Cambria Math" w:hAnsi="Cambria Math" w:cs="Times New Roman"/>
                                  <w:sz w:val="24"/>
                                  <w:szCs w:val="24"/>
                                </w:rPr>
                                <m:t>Σ</m:t>
                              </m:r>
                              <m:r>
                                <m:rPr>
                                  <m:sty m:val="p"/>
                                </m:rPr>
                                <w:rPr>
                                  <w:rFonts w:ascii="Cambria Math" w:hAnsi="Times New Roman" w:cs="Times New Roman"/>
                                  <w:sz w:val="24"/>
                                  <w:szCs w:val="24"/>
                                </w:rPr>
                                <m:t xml:space="preserve"> xy</m:t>
                              </m:r>
                              <m:r>
                                <m:rPr>
                                  <m:sty m:val="p"/>
                                </m:rPr>
                                <w:rPr>
                                  <w:rFonts w:ascii="Cambria Math" w:hAnsi="Cambria Math" w:cs="Times New Roman"/>
                                  <w:sz w:val="24"/>
                                  <w:szCs w:val="24"/>
                                </w:rPr>
                                <m:t>-</m:t>
                              </m:r>
                              <m:r>
                                <m:rPr>
                                  <m:sty m:val="p"/>
                                </m:rPr>
                                <w:rPr>
                                  <w:rFonts w:ascii="Cambria Math" w:hAnsi="Times New Roman" w:cs="Times New Roman"/>
                                  <w:sz w:val="24"/>
                                  <w:szCs w:val="24"/>
                                </w:rPr>
                                <m:t xml:space="preserve"> </m:t>
                              </m:r>
                              <m:r>
                                <m:rPr>
                                  <m:sty m:val="p"/>
                                </m:rPr>
                                <w:rPr>
                                  <w:rFonts w:ascii="Cambria Math" w:hAnsi="Cambria Math" w:cs="Times New Roman"/>
                                  <w:sz w:val="24"/>
                                  <w:szCs w:val="24"/>
                                </w:rPr>
                                <m:t>Σ</m:t>
                              </m:r>
                              <m:r>
                                <m:rPr>
                                  <m:sty m:val="p"/>
                                </m:rPr>
                                <w:rPr>
                                  <w:rFonts w:ascii="Cambria Math" w:hAnsi="Times New Roman" w:cs="Times New Roman"/>
                                  <w:sz w:val="24"/>
                                  <w:szCs w:val="24"/>
                                </w:rPr>
                                <m:t xml:space="preserve"> x </m:t>
                              </m:r>
                              <m:r>
                                <m:rPr>
                                  <m:sty m:val="p"/>
                                </m:rPr>
                                <w:rPr>
                                  <w:rFonts w:ascii="Cambria Math" w:hAnsi="Cambria Math" w:cs="Times New Roman"/>
                                  <w:sz w:val="24"/>
                                  <w:szCs w:val="24"/>
                                </w:rPr>
                                <m:t>Σ</m:t>
                              </m:r>
                              <m:r>
                                <m:rPr>
                                  <m:sty m:val="p"/>
                                </m:rPr>
                                <w:rPr>
                                  <w:rFonts w:ascii="Cambria Math" w:hAnsi="Times New Roman" w:cs="Times New Roman"/>
                                  <w:sz w:val="24"/>
                                  <w:szCs w:val="24"/>
                                </w:rPr>
                                <m:t xml:space="preserve"> y</m:t>
                              </m:r>
                            </m:num>
                            <m:den>
                              <m:rad>
                                <m:radPr>
                                  <m:degHide m:val="1"/>
                                  <m:ctrlPr>
                                    <w:rPr>
                                      <w:rFonts w:ascii="Cambria Math" w:hAnsi="Times New Roman" w:cs="Times New Roman"/>
                                      <w:i/>
                                      <w:sz w:val="24"/>
                                      <w:szCs w:val="24"/>
                                    </w:rPr>
                                  </m:ctrlPr>
                                </m:radPr>
                                <m:deg/>
                                <m:e>
                                  <m:r>
                                    <w:rPr>
                                      <w:rFonts w:ascii="Cambria Math" w:hAnsi="Times New Roman" w:cs="Times New Roman"/>
                                      <w:sz w:val="24"/>
                                      <w:szCs w:val="24"/>
                                    </w:rPr>
                                    <m:t>(</m:t>
                                  </m:r>
                                  <m:r>
                                    <w:rPr>
                                      <w:rFonts w:ascii="Cambria Math" w:hAnsi="Cambria Math" w:cs="Times New Roman"/>
                                      <w:sz w:val="24"/>
                                      <w:szCs w:val="24"/>
                                    </w:rPr>
                                    <m:t>n</m:t>
                                  </m:r>
                                  <m:r>
                                    <w:rPr>
                                      <w:rFonts w:ascii="Cambria Math" w:hAnsi="Times New Roman" w:cs="Times New Roman"/>
                                      <w:sz w:val="24"/>
                                      <w:szCs w:val="24"/>
                                    </w:rPr>
                                    <m:t xml:space="preserve"> </m:t>
                                  </m:r>
                                  <m:r>
                                    <m:rPr>
                                      <m:sty m:val="p"/>
                                    </m:rPr>
                                    <w:rPr>
                                      <w:rFonts w:ascii="Cambria Math" w:hAnsi="Cambria Math" w:cs="Times New Roman"/>
                                      <w:sz w:val="24"/>
                                      <w:szCs w:val="24"/>
                                    </w:rPr>
                                    <m:t>Σ</m:t>
                                  </m:r>
                                  <m:sSup>
                                    <m:sSupPr>
                                      <m:ctrlPr>
                                        <w:rPr>
                                          <w:rFonts w:ascii="Cambria Math" w:hAnsi="Times New Roman" w:cs="Times New Roman"/>
                                          <w:sz w:val="24"/>
                                          <w:szCs w:val="24"/>
                                        </w:rPr>
                                      </m:ctrlPr>
                                    </m:sSupPr>
                                    <m:e>
                                      <m:r>
                                        <m:rPr>
                                          <m:sty m:val="p"/>
                                        </m:rPr>
                                        <w:rPr>
                                          <w:rFonts w:ascii="Cambria Math" w:hAnsi="Times New Roman" w:cs="Times New Roman"/>
                                          <w:sz w:val="24"/>
                                          <w:szCs w:val="24"/>
                                        </w:rPr>
                                        <m:t>x</m:t>
                                      </m:r>
                                    </m:e>
                                    <m:sup>
                                      <m:r>
                                        <m:rPr>
                                          <m:sty m:val="p"/>
                                        </m:rPr>
                                        <w:rPr>
                                          <w:rFonts w:ascii="Cambria Math" w:hAnsi="Times New Roman" w:cs="Times New Roman"/>
                                          <w:sz w:val="24"/>
                                          <w:szCs w:val="24"/>
                                        </w:rPr>
                                        <m:t>2</m:t>
                                      </m:r>
                                    </m:sup>
                                  </m:sSup>
                                  <m:r>
                                    <w:rPr>
                                      <w:rFonts w:ascii="Cambria Math" w:hAnsi="Cambria Math" w:cs="Times New Roman"/>
                                      <w:sz w:val="24"/>
                                      <w:szCs w:val="24"/>
                                    </w:rPr>
                                    <m:t>-</m:t>
                                  </m:r>
                                  <m:r>
                                    <w:rPr>
                                      <w:rFonts w:ascii="Cambria Math" w:hAnsi="Times New Roman" w:cs="Times New Roman"/>
                                      <w:sz w:val="24"/>
                                      <w:szCs w:val="24"/>
                                    </w:rPr>
                                    <m:t xml:space="preserve"> (</m:t>
                                  </m:r>
                                  <m:r>
                                    <m:rPr>
                                      <m:sty m:val="p"/>
                                    </m:rPr>
                                    <w:rPr>
                                      <w:rFonts w:ascii="Cambria Math" w:hAnsi="Cambria Math" w:cs="Times New Roman"/>
                                      <w:sz w:val="24"/>
                                      <w:szCs w:val="24"/>
                                    </w:rPr>
                                    <m:t>Σ</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Cambria Math" w:cs="Times New Roman"/>
                                          <w:sz w:val="24"/>
                                          <w:szCs w:val="24"/>
                                        </w:rPr>
                                        <m:t>x</m:t>
                                      </m:r>
                                      <m:r>
                                        <w:rPr>
                                          <w:rFonts w:ascii="Cambria Math" w:hAnsi="Times New Roman" w:cs="Times New Roman"/>
                                          <w:sz w:val="24"/>
                                          <w:szCs w:val="24"/>
                                        </w:rPr>
                                        <m:t>)</m:t>
                                      </m:r>
                                    </m:e>
                                    <m:sup>
                                      <m:r>
                                        <w:rPr>
                                          <w:rFonts w:ascii="Cambria Math" w:hAnsi="Times New Roman" w:cs="Times New Roman"/>
                                          <w:sz w:val="24"/>
                                          <w:szCs w:val="24"/>
                                        </w:rPr>
                                        <m:t>2</m:t>
                                      </m:r>
                                    </m:sup>
                                  </m:sSup>
                                </m:e>
                              </m:rad>
                              <m:r>
                                <w:rPr>
                                  <w:rFonts w:ascii="Cambria Math" w:hAnsi="Times New Roman" w:cs="Times New Roman"/>
                                  <w:sz w:val="24"/>
                                  <w:szCs w:val="24"/>
                                </w:rPr>
                                <m:t>)</m:t>
                              </m:r>
                              <m:r>
                                <w:rPr>
                                  <w:rFonts w:ascii="Cambria Math" w:hAnsi="Cambria Math" w:cs="Times New Roman"/>
                                  <w:sz w:val="24"/>
                                  <w:szCs w:val="24"/>
                                </w:rPr>
                                <m:t>×</m:t>
                              </m:r>
                              <m:r>
                                <w:rPr>
                                  <w:rFonts w:ascii="Cambria Math" w:hAnsi="Times New Roman" w:cs="Times New Roman"/>
                                  <w:sz w:val="24"/>
                                  <w:szCs w:val="24"/>
                                </w:rPr>
                                <m:t>(</m:t>
                              </m:r>
                              <m:r>
                                <w:rPr>
                                  <w:rFonts w:ascii="Cambria Math" w:hAnsi="Cambria Math" w:cs="Times New Roman"/>
                                  <w:sz w:val="24"/>
                                  <w:szCs w:val="24"/>
                                </w:rPr>
                                <m:t>n</m:t>
                              </m:r>
                              <m:r>
                                <w:rPr>
                                  <w:rFonts w:ascii="Cambria Math" w:hAnsi="Times New Roman" w:cs="Times New Roman"/>
                                  <w:sz w:val="24"/>
                                  <w:szCs w:val="24"/>
                                </w:rPr>
                                <m:t xml:space="preserve"> </m:t>
                              </m:r>
                              <m:r>
                                <m:rPr>
                                  <m:sty m:val="p"/>
                                </m:rPr>
                                <w:rPr>
                                  <w:rFonts w:ascii="Cambria Math" w:hAnsi="Cambria Math" w:cs="Times New Roman"/>
                                  <w:sz w:val="24"/>
                                  <w:szCs w:val="24"/>
                                </w:rPr>
                                <m:t>Σ</m:t>
                              </m:r>
                              <m:sSup>
                                <m:sSupPr>
                                  <m:ctrlPr>
                                    <w:rPr>
                                      <w:rFonts w:ascii="Cambria Math" w:hAnsi="Times New Roman" w:cs="Times New Roman"/>
                                      <w:i/>
                                      <w:sz w:val="24"/>
                                      <w:szCs w:val="24"/>
                                    </w:rPr>
                                  </m:ctrlPr>
                                </m:sSupPr>
                                <m:e>
                                  <m:r>
                                    <w:rPr>
                                      <w:rFonts w:ascii="Cambria Math" w:hAnsi="Cambria Math" w:cs="Times New Roman"/>
                                      <w:sz w:val="24"/>
                                      <w:szCs w:val="24"/>
                                    </w:rPr>
                                    <m:t>y</m:t>
                                  </m:r>
                                </m:e>
                                <m:sup>
                                  <m:r>
                                    <w:rPr>
                                      <w:rFonts w:ascii="Cambria Math" w:hAnsi="Times New Roman" w:cs="Times New Roman"/>
                                      <w:sz w:val="24"/>
                                      <w:szCs w:val="24"/>
                                    </w:rPr>
                                    <m:t xml:space="preserve">2 </m:t>
                                  </m:r>
                                </m:sup>
                              </m:sSup>
                              <m:r>
                                <w:rPr>
                                  <w:rFonts w:ascii="Cambria Math" w:hAnsi="Cambria Math" w:cs="Times New Roman"/>
                                  <w:sz w:val="24"/>
                                  <w:szCs w:val="24"/>
                                </w:rPr>
                                <m:t>–</m:t>
                              </m:r>
                              <m:r>
                                <w:rPr>
                                  <w:rFonts w:ascii="Cambria Math" w:hAnsi="Times New Roman" w:cs="Times New Roman"/>
                                  <w:sz w:val="24"/>
                                  <w:szCs w:val="24"/>
                                </w:rPr>
                                <m:t>(</m:t>
                              </m:r>
                              <m:r>
                                <m:rPr>
                                  <m:sty m:val="p"/>
                                </m:rPr>
                                <w:rPr>
                                  <w:rFonts w:ascii="Cambria Math" w:hAnsi="Cambria Math" w:cs="Times New Roman"/>
                                  <w:sz w:val="24"/>
                                  <w:szCs w:val="24"/>
                                </w:rPr>
                                <m:t>Σ</m:t>
                              </m:r>
                              <m:sSup>
                                <m:sSupPr>
                                  <m:ctrlPr>
                                    <w:rPr>
                                      <w:rFonts w:ascii="Cambria Math" w:hAnsi="Times New Roman" w:cs="Times New Roman"/>
                                      <w:i/>
                                      <w:sz w:val="24"/>
                                      <w:szCs w:val="24"/>
                                    </w:rPr>
                                  </m:ctrlPr>
                                </m:sSupPr>
                                <m:e>
                                  <m:r>
                                    <w:rPr>
                                      <w:rFonts w:ascii="Cambria Math" w:hAnsi="Cambria Math" w:cs="Times New Roman"/>
                                      <w:sz w:val="24"/>
                                      <w:szCs w:val="24"/>
                                    </w:rPr>
                                    <m:t>y</m:t>
                                  </m:r>
                                  <m:r>
                                    <w:rPr>
                                      <w:rFonts w:ascii="Cambria Math" w:hAnsi="Times New Roman" w:cs="Times New Roman"/>
                                      <w:sz w:val="24"/>
                                      <w:szCs w:val="24"/>
                                    </w:rPr>
                                    <m:t>)</m:t>
                                  </m:r>
                                </m:e>
                                <m:sup>
                                  <m:r>
                                    <w:rPr>
                                      <w:rFonts w:ascii="Cambria Math" w:hAnsi="Times New Roman" w:cs="Times New Roman"/>
                                      <w:sz w:val="24"/>
                                      <w:szCs w:val="24"/>
                                    </w:rPr>
                                    <m:t>2</m:t>
                                  </m:r>
                                </m:sup>
                              </m:sSup>
                              <m:r>
                                <w:rPr>
                                  <w:rFonts w:ascii="Cambria Math" w:hAnsi="Times New Roman" w:cs="Times New Roman"/>
                                  <w:sz w:val="24"/>
                                  <w:szCs w:val="24"/>
                                </w:rPr>
                                <m:t>)</m:t>
                              </m:r>
                            </m:den>
                          </m:f>
                        </m:oMath>
                      </m:oMathPara>
                    </w:p>
                    <w:p w:rsidR="003C403B" w:rsidRDefault="003C403B" w:rsidP="003C403B"/>
                  </w:txbxContent>
                </v:textbox>
              </v:roundrect>
            </w:pict>
          </mc:Fallback>
        </mc:AlternateContent>
      </w:r>
    </w:p>
    <w:p w:rsidR="003C403B" w:rsidRDefault="003C403B" w:rsidP="003C403B">
      <w:pPr>
        <w:tabs>
          <w:tab w:val="left" w:pos="0"/>
        </w:tabs>
        <w:spacing w:after="0" w:line="480" w:lineRule="auto"/>
        <w:rPr>
          <w:rFonts w:ascii="Times New Roman" w:hAnsi="Times New Roman" w:cs="Times New Roman"/>
          <w:sz w:val="24"/>
          <w:szCs w:val="24"/>
        </w:rPr>
      </w:pPr>
    </w:p>
    <w:p w:rsidR="003C403B" w:rsidRDefault="003C403B" w:rsidP="003C403B">
      <w:pPr>
        <w:tabs>
          <w:tab w:val="left" w:pos="0"/>
        </w:tabs>
        <w:spacing w:after="0" w:line="480" w:lineRule="auto"/>
        <w:rPr>
          <w:rFonts w:ascii="Times New Roman" w:hAnsi="Times New Roman" w:cs="Times New Roman"/>
          <w:sz w:val="24"/>
          <w:szCs w:val="24"/>
        </w:rPr>
      </w:pPr>
      <w:r>
        <w:rPr>
          <w:rFonts w:ascii="Times New Roman" w:hAnsi="Times New Roman" w:cs="Times New Roman"/>
          <w:sz w:val="24"/>
          <w:szCs w:val="24"/>
        </w:rPr>
        <w:t>Keterangan:</w:t>
      </w:r>
    </w:p>
    <w:p w:rsidR="003C403B" w:rsidRDefault="003C403B" w:rsidP="003C403B">
      <w:pPr>
        <w:tabs>
          <w:tab w:val="left" w:pos="0"/>
        </w:tabs>
        <w:spacing w:after="0" w:line="480" w:lineRule="auto"/>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Koefisien kolerasi</w:t>
      </w:r>
    </w:p>
    <w:p w:rsidR="003C403B" w:rsidRDefault="003C403B" w:rsidP="003C403B">
      <w:pPr>
        <w:tabs>
          <w:tab w:val="left" w:pos="0"/>
        </w:tabs>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 n</w:t>
      </w:r>
      <w:r>
        <w:rPr>
          <w:rFonts w:ascii="Times New Roman" w:hAnsi="Times New Roman" w:cs="Times New Roman"/>
          <w:sz w:val="24"/>
          <w:szCs w:val="24"/>
        </w:rPr>
        <w:tab/>
        <w:t>= Banyaknya tahun yang diteliti</w:t>
      </w:r>
    </w:p>
    <w:p w:rsidR="003C403B" w:rsidRDefault="003C403B" w:rsidP="003C403B">
      <w:pPr>
        <w:tabs>
          <w:tab w:val="left" w:pos="0"/>
        </w:tabs>
        <w:spacing w:after="0" w:line="480" w:lineRule="auto"/>
        <w:rPr>
          <w:rFonts w:ascii="Times New Roman" w:hAnsi="Times New Roman" w:cs="Times New Roman"/>
          <w:i/>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vertAlign w:val="subscript"/>
        </w:rPr>
        <w:tab/>
      </w:r>
      <w:r>
        <w:rPr>
          <w:rFonts w:ascii="Times New Roman" w:hAnsi="Times New Roman" w:cs="Times New Roman"/>
          <w:sz w:val="24"/>
          <w:szCs w:val="24"/>
        </w:rPr>
        <w:t>= Dana Pihak Ketiga (DPK)</w:t>
      </w:r>
      <w:r>
        <w:rPr>
          <w:rFonts w:ascii="Times New Roman" w:hAnsi="Times New Roman" w:cs="Times New Roman"/>
          <w:sz w:val="24"/>
          <w:szCs w:val="24"/>
        </w:rPr>
        <w:br/>
        <w:t>X</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rPr>
        <w:t xml:space="preserve">= </w:t>
      </w:r>
      <w:r>
        <w:rPr>
          <w:rFonts w:ascii="Times New Roman" w:hAnsi="Times New Roman" w:cs="Times New Roman"/>
          <w:i/>
          <w:sz w:val="24"/>
          <w:szCs w:val="24"/>
        </w:rPr>
        <w:t>Capital Adequacy Ratio (</w:t>
      </w:r>
      <w:r>
        <w:rPr>
          <w:rFonts w:ascii="Times New Roman" w:hAnsi="Times New Roman" w:cs="Times New Roman"/>
          <w:sz w:val="24"/>
          <w:szCs w:val="24"/>
        </w:rPr>
        <w:t>CAR</w:t>
      </w:r>
      <w:r>
        <w:rPr>
          <w:rFonts w:ascii="Times New Roman" w:hAnsi="Times New Roman" w:cs="Times New Roman"/>
          <w:i/>
          <w:sz w:val="24"/>
          <w:szCs w:val="24"/>
        </w:rPr>
        <w:t>)</w:t>
      </w:r>
    </w:p>
    <w:p w:rsidR="003C403B" w:rsidRDefault="003C403B" w:rsidP="003C403B">
      <w:pPr>
        <w:tabs>
          <w:tab w:val="left" w:pos="0"/>
        </w:tabs>
        <w:spacing w:after="0" w:line="480" w:lineRule="auto"/>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sz w:val="24"/>
          <w:szCs w:val="24"/>
        </w:rPr>
        <w:tab/>
        <w:t xml:space="preserve">=  </w:t>
      </w:r>
      <w:r>
        <w:rPr>
          <w:rFonts w:ascii="Times New Roman" w:hAnsi="Times New Roman" w:cs="Times New Roman"/>
          <w:i/>
          <w:sz w:val="24"/>
          <w:szCs w:val="24"/>
        </w:rPr>
        <w:t>Return On Assets (</w:t>
      </w:r>
      <w:r>
        <w:rPr>
          <w:rFonts w:ascii="Times New Roman" w:hAnsi="Times New Roman" w:cs="Times New Roman"/>
          <w:sz w:val="24"/>
          <w:szCs w:val="24"/>
        </w:rPr>
        <w:t>ROA</w:t>
      </w:r>
      <w:r>
        <w:rPr>
          <w:rFonts w:ascii="Times New Roman" w:hAnsi="Times New Roman" w:cs="Times New Roman"/>
          <w:i/>
          <w:sz w:val="24"/>
          <w:szCs w:val="24"/>
        </w:rPr>
        <w:t>)</w:t>
      </w:r>
    </w:p>
    <w:p w:rsidR="003C403B" w:rsidRDefault="003C403B" w:rsidP="003C403B">
      <w:pPr>
        <w:tabs>
          <w:tab w:val="left" w:pos="0"/>
          <w:tab w:val="left" w:pos="993"/>
          <w:tab w:val="left" w:pos="1418"/>
          <w:tab w:val="left" w:pos="212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Nilai koefisien kolerasi harus terdapat batasan-batasan  nilai -1&lt;ρ&lt; +1. Tanda positif menunjukkan adanya hubungan positif atau hubungan langsung antara kedua variabel yang berarti setiap kenaikan nili-nilai X akan diikuti dengan kenaikan nilai-nilai Y dan setiap penurunan nilai X akan dikuti penurunan nilai-nilai Y. Sedangkan tanda negatif menunjukkan adanya hubungan negatif yang berarti setiap kenaikan nilai-nilai X akan diikuti dengan penurunan nilai-nilai Y dan setiap penurunan nilai-nilai X akan diikuti dengan kenaikan nilai-nilai Y. Dimana kriterianya adalah sebagai berikut:  </w:t>
      </w:r>
    </w:p>
    <w:p w:rsidR="003C403B" w:rsidRDefault="003C403B" w:rsidP="003C403B">
      <w:pPr>
        <w:pStyle w:val="ListParagraph"/>
        <w:numPr>
          <w:ilvl w:val="0"/>
          <w:numId w:val="8"/>
        </w:numPr>
        <w:tabs>
          <w:tab w:val="left" w:pos="993"/>
          <w:tab w:val="left" w:pos="1418"/>
          <w:tab w:val="left" w:pos="2410"/>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Apabila r sama dengan +1 atau mendekati +1, maka kolerasi antara kedua variabel dikaitkan sangat kuat dan searah, apabila X naik maka Y juga naik</w:t>
      </w:r>
    </w:p>
    <w:p w:rsidR="003C403B" w:rsidRDefault="003C403B" w:rsidP="003C403B">
      <w:pPr>
        <w:pStyle w:val="ListParagraph"/>
        <w:numPr>
          <w:ilvl w:val="0"/>
          <w:numId w:val="8"/>
        </w:numPr>
        <w:tabs>
          <w:tab w:val="left" w:pos="993"/>
          <w:tab w:val="left" w:pos="1418"/>
          <w:tab w:val="left" w:pos="2410"/>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Apabila r sama dengan 0 atau mendekati 0, maka hubungan antara kedua variabel sangat rendah atau tidak terdapat hubungan sama sekali.</w:t>
      </w:r>
    </w:p>
    <w:p w:rsidR="003C403B" w:rsidRPr="00F97B51" w:rsidRDefault="003C403B" w:rsidP="003C403B">
      <w:pPr>
        <w:pStyle w:val="ListParagraph"/>
        <w:numPr>
          <w:ilvl w:val="0"/>
          <w:numId w:val="8"/>
        </w:numPr>
        <w:tabs>
          <w:tab w:val="left" w:pos="993"/>
          <w:tab w:val="left" w:pos="1418"/>
          <w:tab w:val="left" w:pos="2410"/>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Apabila r sama dengan -1 atau mendekati -1, maka kolerasi antara kedua variabel dikaitkan sangat kuat dan berlawanan arah, apabila X naik maka Y turun, dan sebaliknya. Hasil koefisien kolerasi tersebut lalu dihubungkan dengan interprestasi koefisien kolerasi dari Sugiyono (2012:231), yang dapat dilihat dari tabel sebagai berikut:</w:t>
      </w:r>
    </w:p>
    <w:p w:rsidR="003C403B" w:rsidRDefault="003C403B" w:rsidP="003C403B">
      <w:pPr>
        <w:pStyle w:val="ListParagraph"/>
        <w:tabs>
          <w:tab w:val="left" w:pos="993"/>
          <w:tab w:val="left" w:pos="1418"/>
          <w:tab w:val="left" w:pos="2410"/>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3.2</w:t>
      </w:r>
    </w:p>
    <w:p w:rsidR="003C403B" w:rsidRDefault="003C403B" w:rsidP="003C403B">
      <w:pPr>
        <w:pStyle w:val="ListParagraph"/>
        <w:tabs>
          <w:tab w:val="left" w:pos="993"/>
          <w:tab w:val="left" w:pos="1418"/>
          <w:tab w:val="left" w:pos="2410"/>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Interprestasi Koefisien Kolerasi</w:t>
      </w:r>
    </w:p>
    <w:tbl>
      <w:tblPr>
        <w:tblStyle w:val="TableGrid"/>
        <w:tblW w:w="0" w:type="auto"/>
        <w:tblInd w:w="720" w:type="dxa"/>
        <w:tblLook w:val="04A0" w:firstRow="1" w:lastRow="0" w:firstColumn="1" w:lastColumn="0" w:noHBand="0" w:noVBand="1"/>
      </w:tblPr>
      <w:tblGrid>
        <w:gridCol w:w="4360"/>
        <w:gridCol w:w="4360"/>
      </w:tblGrid>
      <w:tr w:rsidR="003C403B" w:rsidTr="00C06D81">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Interval Koefisien</w:t>
            </w:r>
          </w:p>
        </w:tc>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Tingkat Hubungan</w:t>
            </w:r>
          </w:p>
        </w:tc>
      </w:tr>
      <w:tr w:rsidR="003C403B" w:rsidTr="00C06D81">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0,00-0,199</w:t>
            </w:r>
          </w:p>
        </w:tc>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Sangat Rendah</w:t>
            </w:r>
          </w:p>
        </w:tc>
      </w:tr>
      <w:tr w:rsidR="003C403B" w:rsidTr="00C06D81">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0,20-0,399</w:t>
            </w:r>
          </w:p>
        </w:tc>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Rendah</w:t>
            </w:r>
          </w:p>
        </w:tc>
      </w:tr>
      <w:tr w:rsidR="003C403B" w:rsidTr="00C06D81">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0,40-0,599</w:t>
            </w:r>
          </w:p>
        </w:tc>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Sedang</w:t>
            </w:r>
          </w:p>
        </w:tc>
      </w:tr>
      <w:tr w:rsidR="003C403B" w:rsidTr="00C06D81">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0,60-0,799</w:t>
            </w:r>
          </w:p>
        </w:tc>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Kuat</w:t>
            </w:r>
          </w:p>
        </w:tc>
      </w:tr>
      <w:tr w:rsidR="003C403B" w:rsidTr="00C06D81">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0,80-1,000</w:t>
            </w:r>
          </w:p>
        </w:tc>
        <w:tc>
          <w:tcPr>
            <w:tcW w:w="4360" w:type="dxa"/>
          </w:tcPr>
          <w:p w:rsidR="003C403B" w:rsidRDefault="003C403B" w:rsidP="00C06D81">
            <w:pPr>
              <w:pStyle w:val="ListParagraph"/>
              <w:tabs>
                <w:tab w:val="left" w:pos="993"/>
                <w:tab w:val="left" w:pos="1418"/>
                <w:tab w:val="left" w:pos="241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Sangat Kuat</w:t>
            </w:r>
          </w:p>
        </w:tc>
      </w:tr>
    </w:tbl>
    <w:p w:rsidR="003C403B" w:rsidRPr="007B3F83" w:rsidRDefault="003C403B" w:rsidP="003C403B">
      <w:pPr>
        <w:tabs>
          <w:tab w:val="left" w:pos="993"/>
          <w:tab w:val="left" w:pos="1418"/>
          <w:tab w:val="left" w:pos="2410"/>
        </w:tabs>
        <w:spacing w:after="0" w:line="480" w:lineRule="auto"/>
        <w:jc w:val="center"/>
        <w:rPr>
          <w:rFonts w:ascii="Times New Roman" w:hAnsi="Times New Roman" w:cs="Times New Roman"/>
          <w:b/>
          <w:sz w:val="24"/>
          <w:szCs w:val="24"/>
        </w:rPr>
      </w:pPr>
      <w:r w:rsidRPr="007B3F83">
        <w:rPr>
          <w:rFonts w:ascii="Times New Roman" w:hAnsi="Times New Roman" w:cs="Times New Roman"/>
          <w:b/>
          <w:sz w:val="24"/>
          <w:szCs w:val="24"/>
        </w:rPr>
        <w:t>Sumber: Sugiyono (2012:231)</w:t>
      </w:r>
    </w:p>
    <w:p w:rsidR="003C403B" w:rsidRDefault="003C403B" w:rsidP="003C403B">
      <w:pPr>
        <w:pStyle w:val="ListParagraph"/>
        <w:tabs>
          <w:tab w:val="left" w:pos="993"/>
          <w:tab w:val="left" w:pos="1418"/>
          <w:tab w:val="left" w:pos="2410"/>
        </w:tabs>
        <w:spacing w:after="0" w:line="480" w:lineRule="auto"/>
        <w:jc w:val="center"/>
        <w:rPr>
          <w:rFonts w:ascii="Times New Roman" w:hAnsi="Times New Roman" w:cs="Times New Roman"/>
          <w:b/>
          <w:sz w:val="24"/>
          <w:szCs w:val="24"/>
        </w:rPr>
      </w:pPr>
    </w:p>
    <w:p w:rsidR="003C403B" w:rsidRPr="001C781B" w:rsidRDefault="003C403B" w:rsidP="003C403B">
      <w:pPr>
        <w:pStyle w:val="ListParagraph"/>
        <w:numPr>
          <w:ilvl w:val="3"/>
          <w:numId w:val="9"/>
        </w:numPr>
        <w:tabs>
          <w:tab w:val="left" w:pos="993"/>
          <w:tab w:val="left" w:pos="2410"/>
        </w:tabs>
        <w:spacing w:after="0" w:line="480" w:lineRule="auto"/>
        <w:ind w:left="993" w:hanging="993"/>
        <w:rPr>
          <w:rFonts w:ascii="Times New Roman" w:hAnsi="Times New Roman" w:cs="Times New Roman"/>
          <w:b/>
          <w:sz w:val="24"/>
          <w:szCs w:val="24"/>
        </w:rPr>
      </w:pPr>
      <w:r w:rsidRPr="001C781B">
        <w:rPr>
          <w:rFonts w:ascii="Times New Roman" w:hAnsi="Times New Roman" w:cs="Times New Roman"/>
          <w:b/>
          <w:sz w:val="24"/>
          <w:szCs w:val="24"/>
        </w:rPr>
        <w:t>Analisis Koefisien Determinasi (R</w:t>
      </w:r>
      <w:r w:rsidRPr="001C781B">
        <w:rPr>
          <w:rFonts w:ascii="Times New Roman" w:hAnsi="Times New Roman" w:cs="Times New Roman"/>
          <w:b/>
          <w:sz w:val="24"/>
          <w:szCs w:val="24"/>
          <w:vertAlign w:val="superscript"/>
        </w:rPr>
        <w:t>2</w:t>
      </w:r>
      <w:r w:rsidRPr="001C781B">
        <w:rPr>
          <w:rFonts w:ascii="Times New Roman" w:hAnsi="Times New Roman" w:cs="Times New Roman"/>
          <w:b/>
          <w:sz w:val="24"/>
          <w:szCs w:val="24"/>
        </w:rPr>
        <w:t>)</w:t>
      </w:r>
    </w:p>
    <w:p w:rsidR="003C403B" w:rsidRDefault="003C403B" w:rsidP="003C403B">
      <w:pPr>
        <w:pStyle w:val="ListParagraph"/>
        <w:tabs>
          <w:tab w:val="left" w:pos="0"/>
          <w:tab w:val="left" w:pos="993"/>
          <w:tab w:val="left" w:pos="2410"/>
        </w:tabs>
        <w:spacing w:after="0" w:line="480" w:lineRule="auto"/>
        <w:ind w:left="0" w:firstLine="993"/>
        <w:jc w:val="both"/>
        <w:rPr>
          <w:rFonts w:ascii="Times New Roman" w:hAnsi="Times New Roman" w:cs="Times New Roman"/>
          <w:sz w:val="24"/>
          <w:szCs w:val="24"/>
        </w:rPr>
      </w:pPr>
      <w:r>
        <w:rPr>
          <w:rFonts w:ascii="Times New Roman" w:hAnsi="Times New Roman" w:cs="Times New Roman"/>
          <w:sz w:val="24"/>
          <w:szCs w:val="24"/>
        </w:rPr>
        <w:t>Pengujian ini dilakukan untuk mengukur atau menegtahui seberapa besar perubahan variabel terikat mempengaruhi variabel bebasnya. Untuk menelusuri hal tersebut dapat ditentukan dengan menghitung koefisien determinasi dengan rumus sebagai berikut:</w:t>
      </w:r>
    </w:p>
    <w:p w:rsidR="003C403B" w:rsidRDefault="003C403B" w:rsidP="003C403B">
      <w:pPr>
        <w:pStyle w:val="ListParagraph"/>
        <w:tabs>
          <w:tab w:val="left" w:pos="0"/>
          <w:tab w:val="left" w:pos="993"/>
          <w:tab w:val="left" w:pos="2410"/>
        </w:tabs>
        <w:spacing w:after="0" w:line="480" w:lineRule="auto"/>
        <w:ind w:left="0" w:firstLine="993"/>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62336" behindDoc="0" locked="0" layoutInCell="1" allowOverlap="1">
                <wp:simplePos x="0" y="0"/>
                <wp:positionH relativeFrom="column">
                  <wp:posOffset>1634490</wp:posOffset>
                </wp:positionH>
                <wp:positionV relativeFrom="paragraph">
                  <wp:posOffset>-3810</wp:posOffset>
                </wp:positionV>
                <wp:extent cx="2066925" cy="466725"/>
                <wp:effectExtent l="9525" t="8255" r="9525" b="10795"/>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6925" cy="466725"/>
                        </a:xfrm>
                        <a:prstGeom prst="roundRect">
                          <a:avLst>
                            <a:gd name="adj" fmla="val 16667"/>
                          </a:avLst>
                        </a:prstGeom>
                        <a:solidFill>
                          <a:srgbClr val="FFFFFF"/>
                        </a:solidFill>
                        <a:ln w="9525">
                          <a:solidFill>
                            <a:srgbClr val="000000"/>
                          </a:solidFill>
                          <a:round/>
                          <a:headEnd/>
                          <a:tailEnd/>
                        </a:ln>
                      </wps:spPr>
                      <wps:txbx>
                        <w:txbxContent>
                          <w:p w:rsidR="003C403B" w:rsidRPr="00F536CD" w:rsidRDefault="003C403B" w:rsidP="003C403B">
                            <w:pPr>
                              <w:pStyle w:val="ListParagraph"/>
                              <w:tabs>
                                <w:tab w:val="left" w:pos="709"/>
                                <w:tab w:val="left" w:pos="993"/>
                                <w:tab w:val="left" w:pos="2410"/>
                              </w:tabs>
                              <w:spacing w:after="0" w:line="480" w:lineRule="auto"/>
                              <w:ind w:left="-284"/>
                              <w:jc w:val="center"/>
                              <w:rPr>
                                <w:rFonts w:ascii="Times New Roman" w:hAnsi="Times New Roman" w:cs="Times New Roman"/>
                                <w:b/>
                                <w:sz w:val="24"/>
                                <w:szCs w:val="24"/>
                              </w:rPr>
                            </w:pPr>
                            <m:oMathPara>
                              <m:oMath>
                                <m:r>
                                  <m:rPr>
                                    <m:nor/>
                                  </m:rPr>
                                  <w:rPr>
                                    <w:rFonts w:ascii="Times New Roman" w:hAnsi="Times New Roman" w:cs="Times New Roman"/>
                                    <w:b/>
                                    <w:sz w:val="24"/>
                                    <w:szCs w:val="24"/>
                                  </w:rPr>
                                  <m:t xml:space="preserve">Kd = </m:t>
                                </m:r>
                                <m:sSup>
                                  <m:sSupPr>
                                    <m:ctrlPr>
                                      <w:rPr>
                                        <w:rFonts w:ascii="Cambria Math" w:hAnsi="Times New Roman" w:cs="Times New Roman"/>
                                        <w:b/>
                                        <w:i/>
                                        <w:sz w:val="24"/>
                                        <w:szCs w:val="24"/>
                                      </w:rPr>
                                    </m:ctrlPr>
                                  </m:sSupPr>
                                  <m:e>
                                    <m:r>
                                      <m:rPr>
                                        <m:sty m:val="bi"/>
                                      </m:rPr>
                                      <w:rPr>
                                        <w:rFonts w:ascii="Cambria Math" w:hAnsi="Cambria Math" w:cs="Times New Roman"/>
                                        <w:sz w:val="24"/>
                                        <w:szCs w:val="24"/>
                                      </w:rPr>
                                      <m:t>r</m:t>
                                    </m:r>
                                  </m:e>
                                  <m:sup>
                                    <m:r>
                                      <m:rPr>
                                        <m:sty m:val="bi"/>
                                      </m:rPr>
                                      <w:rPr>
                                        <w:rFonts w:ascii="Cambria Math" w:hAnsi="Times New Roman" w:cs="Times New Roman"/>
                                        <w:sz w:val="24"/>
                                        <w:szCs w:val="24"/>
                                      </w:rPr>
                                      <m:t>2</m:t>
                                    </m:r>
                                  </m:sup>
                                </m:sSup>
                                <m:r>
                                  <m:rPr>
                                    <m:sty m:val="bi"/>
                                  </m:rPr>
                                  <w:rPr>
                                    <w:rFonts w:ascii="Cambria Math" w:hAnsi="Times New Roman" w:cs="Times New Roman"/>
                                    <w:sz w:val="24"/>
                                    <w:szCs w:val="24"/>
                                  </w:rPr>
                                  <m:t>×</m:t>
                                </m:r>
                                <m:r>
                                  <m:rPr>
                                    <m:sty m:val="bi"/>
                                  </m:rPr>
                                  <w:rPr>
                                    <w:rFonts w:ascii="Cambria Math" w:hAnsi="Times New Roman" w:cs="Times New Roman"/>
                                    <w:sz w:val="24"/>
                                    <w:szCs w:val="24"/>
                                  </w:rPr>
                                  <m:t>100%</m:t>
                                </m:r>
                              </m:oMath>
                            </m:oMathPara>
                          </w:p>
                          <w:p w:rsidR="003C403B" w:rsidRDefault="003C403B" w:rsidP="003C403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 o:spid="_x0000_s1029" style="position:absolute;left:0;text-align:left;margin-left:128.7pt;margin-top:-.3pt;width:162.75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">
                <v:textbox>
                  <w:txbxContent>
                    <w:p w:rsidR="003C403B" w:rsidRPr="00F536CD" w:rsidRDefault="003C403B" w:rsidP="003C403B">
                      <w:pPr>
                        <w:pStyle w:val="ListParagraph"/>
                        <w:tabs>
                          <w:tab w:val="left" w:pos="709"/>
                          <w:tab w:val="left" w:pos="993"/>
                          <w:tab w:val="left" w:pos="2410"/>
                        </w:tabs>
                        <w:spacing w:after="0" w:line="480" w:lineRule="auto"/>
                        <w:ind w:left="-284"/>
                        <w:jc w:val="center"/>
                        <w:rPr>
                          <w:rFonts w:ascii="Times New Roman" w:hAnsi="Times New Roman" w:cs="Times New Roman"/>
                          <w:b/>
                          <w:sz w:val="24"/>
                          <w:szCs w:val="24"/>
                        </w:rPr>
                      </w:pPr>
                      <m:oMathPara>
                        <m:oMath>
                          <m:r>
                            <m:rPr>
                              <m:nor/>
                            </m:rPr>
                            <w:rPr>
                              <w:rFonts w:ascii="Times New Roman" w:hAnsi="Times New Roman" w:cs="Times New Roman"/>
                              <w:b/>
                              <w:sz w:val="24"/>
                              <w:szCs w:val="24"/>
                            </w:rPr>
                            <m:t xml:space="preserve">Kd = </m:t>
                          </m:r>
                          <m:sSup>
                            <m:sSupPr>
                              <m:ctrlPr>
                                <w:rPr>
                                  <w:rFonts w:ascii="Cambria Math" w:hAnsi="Times New Roman" w:cs="Times New Roman"/>
                                  <w:b/>
                                  <w:i/>
                                  <w:sz w:val="24"/>
                                  <w:szCs w:val="24"/>
                                </w:rPr>
                              </m:ctrlPr>
                            </m:sSupPr>
                            <m:e>
                              <m:r>
                                <m:rPr>
                                  <m:sty m:val="bi"/>
                                </m:rPr>
                                <w:rPr>
                                  <w:rFonts w:ascii="Cambria Math" w:hAnsi="Cambria Math" w:cs="Times New Roman"/>
                                  <w:sz w:val="24"/>
                                  <w:szCs w:val="24"/>
                                </w:rPr>
                                <m:t>r</m:t>
                              </m:r>
                            </m:e>
                            <m:sup>
                              <m:r>
                                <m:rPr>
                                  <m:sty m:val="bi"/>
                                </m:rPr>
                                <w:rPr>
                                  <w:rFonts w:ascii="Cambria Math" w:hAnsi="Times New Roman" w:cs="Times New Roman"/>
                                  <w:sz w:val="24"/>
                                  <w:szCs w:val="24"/>
                                </w:rPr>
                                <m:t>2</m:t>
                              </m:r>
                            </m:sup>
                          </m:sSup>
                          <m:r>
                            <m:rPr>
                              <m:sty m:val="bi"/>
                            </m:rPr>
                            <w:rPr>
                              <w:rFonts w:ascii="Cambria Math" w:hAnsi="Times New Roman" w:cs="Times New Roman"/>
                              <w:sz w:val="24"/>
                              <w:szCs w:val="24"/>
                            </w:rPr>
                            <m:t>×</m:t>
                          </m:r>
                          <m:r>
                            <m:rPr>
                              <m:sty m:val="bi"/>
                            </m:rPr>
                            <w:rPr>
                              <w:rFonts w:ascii="Cambria Math" w:hAnsi="Times New Roman" w:cs="Times New Roman"/>
                              <w:sz w:val="24"/>
                              <w:szCs w:val="24"/>
                            </w:rPr>
                            <m:t>100%</m:t>
                          </m:r>
                        </m:oMath>
                      </m:oMathPara>
                    </w:p>
                    <w:p w:rsidR="003C403B" w:rsidRDefault="003C403B" w:rsidP="003C403B"/>
                  </w:txbxContent>
                </v:textbox>
              </v:roundrect>
            </w:pict>
          </mc:Fallback>
        </mc:AlternateContent>
      </w:r>
    </w:p>
    <w:p w:rsidR="003C403B" w:rsidRDefault="003C403B" w:rsidP="003C403B">
      <w:pPr>
        <w:pStyle w:val="ListParagraph"/>
        <w:tabs>
          <w:tab w:val="left" w:pos="0"/>
          <w:tab w:val="left" w:pos="993"/>
          <w:tab w:val="left" w:pos="2410"/>
        </w:tabs>
        <w:spacing w:after="0" w:line="480" w:lineRule="auto"/>
        <w:ind w:left="0" w:firstLine="993"/>
        <w:jc w:val="both"/>
        <w:rPr>
          <w:rFonts w:ascii="Times New Roman" w:hAnsi="Times New Roman" w:cs="Times New Roman"/>
          <w:sz w:val="24"/>
          <w:szCs w:val="24"/>
        </w:rPr>
      </w:pPr>
    </w:p>
    <w:p w:rsidR="003C403B" w:rsidRPr="00F536CD" w:rsidRDefault="003C403B" w:rsidP="003C403B">
      <w:pPr>
        <w:jc w:val="center"/>
        <w:rPr>
          <w:rFonts w:ascii="Times New Roman" w:hAnsi="Times New Roman" w:cs="Times New Roman"/>
          <w:b/>
          <w:sz w:val="24"/>
          <w:szCs w:val="24"/>
        </w:rPr>
      </w:pPr>
      <w:r w:rsidRPr="00F536CD">
        <w:rPr>
          <w:rFonts w:ascii="Times New Roman" w:hAnsi="Times New Roman" w:cs="Times New Roman"/>
          <w:b/>
          <w:sz w:val="24"/>
          <w:szCs w:val="24"/>
        </w:rPr>
        <w:t>Sumber: Sugiyono (2009:231)</w:t>
      </w:r>
    </w:p>
    <w:p w:rsidR="003C403B" w:rsidRDefault="003C403B" w:rsidP="003C403B">
      <w:pPr>
        <w:rPr>
          <w:rFonts w:ascii="Times New Roman" w:hAnsi="Times New Roman" w:cs="Times New Roman"/>
          <w:sz w:val="24"/>
          <w:szCs w:val="24"/>
        </w:rPr>
      </w:pPr>
      <w:r>
        <w:rPr>
          <w:rFonts w:ascii="Times New Roman" w:hAnsi="Times New Roman" w:cs="Times New Roman"/>
          <w:sz w:val="24"/>
          <w:szCs w:val="24"/>
        </w:rPr>
        <w:t>Keterangan:</w:t>
      </w:r>
    </w:p>
    <w:p w:rsidR="003C403B" w:rsidRDefault="003C403B" w:rsidP="003C403B">
      <w:pPr>
        <w:rPr>
          <w:rFonts w:ascii="Times New Roman" w:hAnsi="Times New Roman" w:cs="Times New Roman"/>
          <w:sz w:val="24"/>
          <w:szCs w:val="24"/>
        </w:rPr>
      </w:pPr>
      <w:r>
        <w:rPr>
          <w:rFonts w:ascii="Times New Roman" w:hAnsi="Times New Roman" w:cs="Times New Roman"/>
          <w:sz w:val="24"/>
          <w:szCs w:val="24"/>
        </w:rPr>
        <w:t>Kd</w:t>
      </w:r>
      <w:r>
        <w:rPr>
          <w:rFonts w:ascii="Times New Roman" w:hAnsi="Times New Roman" w:cs="Times New Roman"/>
          <w:sz w:val="24"/>
          <w:szCs w:val="24"/>
        </w:rPr>
        <w:tab/>
        <w:t>= Seberapa jauh perubahan variabel Y dipengaruhi variabel X</w:t>
      </w:r>
    </w:p>
    <w:p w:rsidR="003C403B" w:rsidRDefault="003C403B" w:rsidP="003C403B">
      <w:pPr>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vertAlign w:val="superscript"/>
        </w:rPr>
        <w:t>2</w:t>
      </w:r>
      <w:r>
        <w:rPr>
          <w:rFonts w:ascii="Times New Roman" w:hAnsi="Times New Roman" w:cs="Times New Roman"/>
          <w:sz w:val="24"/>
          <w:szCs w:val="24"/>
          <w:vertAlign w:val="superscript"/>
        </w:rPr>
        <w:tab/>
      </w:r>
      <w:r>
        <w:rPr>
          <w:rFonts w:ascii="Times New Roman" w:hAnsi="Times New Roman" w:cs="Times New Roman"/>
          <w:sz w:val="24"/>
          <w:szCs w:val="24"/>
        </w:rPr>
        <w:t>= Koefisien kolerasi pangkat dua.</w:t>
      </w:r>
    </w:p>
    <w:p w:rsidR="003C403B" w:rsidRDefault="003C403B" w:rsidP="003C403B">
      <w:pPr>
        <w:rPr>
          <w:rFonts w:ascii="Times New Roman" w:hAnsi="Times New Roman" w:cs="Times New Roman"/>
          <w:sz w:val="24"/>
          <w:szCs w:val="24"/>
        </w:rPr>
      </w:pPr>
    </w:p>
    <w:p w:rsidR="003C403B" w:rsidRPr="00AE0BC3" w:rsidRDefault="003C403B" w:rsidP="003C403B">
      <w:pPr>
        <w:pStyle w:val="ListParagraph"/>
        <w:numPr>
          <w:ilvl w:val="3"/>
          <w:numId w:val="9"/>
        </w:numPr>
        <w:spacing w:line="480" w:lineRule="auto"/>
        <w:ind w:left="993" w:hanging="993"/>
        <w:rPr>
          <w:rFonts w:ascii="Times New Roman" w:hAnsi="Times New Roman" w:cs="Times New Roman"/>
          <w:b/>
          <w:sz w:val="24"/>
          <w:szCs w:val="24"/>
        </w:rPr>
      </w:pPr>
      <w:r w:rsidRPr="00AE0BC3">
        <w:rPr>
          <w:rFonts w:ascii="Times New Roman" w:hAnsi="Times New Roman" w:cs="Times New Roman"/>
          <w:b/>
          <w:sz w:val="24"/>
          <w:szCs w:val="24"/>
        </w:rPr>
        <w:t>Uji t (Parsial)</w:t>
      </w:r>
    </w:p>
    <w:p w:rsidR="003C403B" w:rsidRDefault="003C403B" w:rsidP="003C403B">
      <w:pPr>
        <w:pStyle w:val="ListParagraph"/>
        <w:spacing w:line="480" w:lineRule="auto"/>
        <w:ind w:left="0" w:firstLine="993"/>
        <w:rPr>
          <w:rFonts w:ascii="Times New Roman" w:hAnsi="Times New Roman" w:cs="Times New Roman"/>
          <w:sz w:val="24"/>
          <w:szCs w:val="24"/>
        </w:rPr>
      </w:pPr>
      <w:r>
        <w:rPr>
          <w:rFonts w:ascii="Times New Roman" w:hAnsi="Times New Roman" w:cs="Times New Roman"/>
          <w:sz w:val="24"/>
          <w:szCs w:val="24"/>
        </w:rPr>
        <w:t>Uji hipotesisi secara parsial (uji t) digunakan untuk mengetahui secara signifikan pengaruh masing-masing variabel independen (X</w:t>
      </w:r>
      <w:r>
        <w:rPr>
          <w:rFonts w:ascii="Times New Roman" w:hAnsi="Times New Roman" w:cs="Times New Roman"/>
          <w:sz w:val="24"/>
          <w:szCs w:val="24"/>
          <w:vertAlign w:val="subscript"/>
        </w:rPr>
        <w:t xml:space="preserve">1 </w:t>
      </w:r>
      <w:r>
        <w:rPr>
          <w:rFonts w:ascii="Times New Roman" w:hAnsi="Times New Roman" w:cs="Times New Roman"/>
          <w:sz w:val="24"/>
          <w:szCs w:val="24"/>
        </w:rPr>
        <w:t>dan X</w:t>
      </w:r>
      <w:r>
        <w:rPr>
          <w:rFonts w:ascii="Times New Roman" w:hAnsi="Times New Roman" w:cs="Times New Roman"/>
          <w:sz w:val="24"/>
          <w:szCs w:val="24"/>
          <w:vertAlign w:val="subscript"/>
        </w:rPr>
        <w:t>2</w:t>
      </w:r>
      <w:r>
        <w:rPr>
          <w:rFonts w:ascii="Times New Roman" w:hAnsi="Times New Roman" w:cs="Times New Roman"/>
          <w:sz w:val="24"/>
          <w:szCs w:val="24"/>
        </w:rPr>
        <w:t>) terhadap variabel dependen, dengan langkah-langkah sebagai berikut:</w:t>
      </w:r>
    </w:p>
    <w:p w:rsidR="003C403B" w:rsidRDefault="003C403B" w:rsidP="003C403B">
      <w:pPr>
        <w:pStyle w:val="ListParagraph"/>
        <w:spacing w:line="480" w:lineRule="auto"/>
        <w:ind w:left="0" w:firstLine="993"/>
        <w:rPr>
          <w:rFonts w:ascii="Times New Roman" w:hAnsi="Times New Roman" w:cs="Times New Roman"/>
          <w:sz w:val="24"/>
          <w:szCs w:val="24"/>
        </w:rPr>
      </w:pPr>
    </w:p>
    <w:p w:rsidR="003C403B" w:rsidRPr="00EF7538" w:rsidRDefault="003C403B" w:rsidP="003C403B">
      <w:pPr>
        <w:spacing w:line="480" w:lineRule="auto"/>
        <w:rPr>
          <w:rFonts w:ascii="Times New Roman" w:hAnsi="Times New Roman" w:cs="Times New Roman"/>
          <w:sz w:val="24"/>
          <w:szCs w:val="24"/>
        </w:rPr>
      </w:pPr>
      <w:r w:rsidRPr="00EF7538">
        <w:rPr>
          <w:rFonts w:ascii="Times New Roman" w:hAnsi="Times New Roman" w:cs="Times New Roman"/>
          <w:sz w:val="24"/>
          <w:szCs w:val="24"/>
        </w:rPr>
        <w:t>Langkah pertama:</w:t>
      </w:r>
    </w:p>
    <w:p w:rsidR="003C403B" w:rsidRPr="00DE4349" w:rsidRDefault="003C403B" w:rsidP="003C403B">
      <w:pPr>
        <w:spacing w:line="480" w:lineRule="auto"/>
        <w:ind w:left="1134" w:hanging="1134"/>
        <w:rPr>
          <w:rFonts w:ascii="Times New Roman" w:hAnsi="Times New Roman" w:cs="Times New Roman"/>
          <w:sz w:val="24"/>
          <w:szCs w:val="24"/>
        </w:rPr>
      </w:pPr>
      <w:r w:rsidRPr="00DE4349">
        <w:rPr>
          <w:rFonts w:ascii="Times New Roman" w:hAnsi="Times New Roman" w:cs="Times New Roman"/>
          <w:sz w:val="24"/>
          <w:szCs w:val="24"/>
        </w:rPr>
        <w:lastRenderedPageBreak/>
        <w:t>Ho: β</w:t>
      </w:r>
      <w:r w:rsidRPr="00DE4349">
        <w:rPr>
          <w:rFonts w:ascii="Times New Roman" w:hAnsi="Times New Roman" w:cs="Times New Roman"/>
          <w:sz w:val="24"/>
          <w:szCs w:val="24"/>
          <w:vertAlign w:val="subscript"/>
        </w:rPr>
        <w:t>1</w:t>
      </w:r>
      <w:r w:rsidRPr="00DE4349">
        <w:rPr>
          <w:rFonts w:ascii="Times New Roman" w:hAnsi="Times New Roman" w:cs="Times New Roman"/>
          <w:sz w:val="24"/>
          <w:szCs w:val="24"/>
        </w:rPr>
        <w:t xml:space="preserve"> = 0: Dana Pihak Ketiga (DPK) (X</w:t>
      </w:r>
      <w:r w:rsidRPr="00DE4349">
        <w:rPr>
          <w:rFonts w:ascii="Times New Roman" w:hAnsi="Times New Roman" w:cs="Times New Roman"/>
          <w:sz w:val="24"/>
          <w:szCs w:val="24"/>
          <w:vertAlign w:val="subscript"/>
        </w:rPr>
        <w:t>1</w:t>
      </w:r>
      <w:r w:rsidRPr="00DE4349">
        <w:rPr>
          <w:rFonts w:ascii="Times New Roman" w:hAnsi="Times New Roman" w:cs="Times New Roman"/>
          <w:sz w:val="24"/>
          <w:szCs w:val="24"/>
        </w:rPr>
        <w:t xml:space="preserve">) tidak berpengaruh terhadap </w:t>
      </w:r>
      <w:r w:rsidRPr="00DE4349">
        <w:rPr>
          <w:rFonts w:ascii="Times New Roman" w:hAnsi="Times New Roman" w:cs="Times New Roman"/>
          <w:i/>
          <w:sz w:val="24"/>
          <w:szCs w:val="24"/>
        </w:rPr>
        <w:t>Retun On Assets (</w:t>
      </w:r>
      <w:r w:rsidRPr="00DE4349">
        <w:rPr>
          <w:rFonts w:ascii="Times New Roman" w:hAnsi="Times New Roman" w:cs="Times New Roman"/>
          <w:sz w:val="24"/>
          <w:szCs w:val="24"/>
        </w:rPr>
        <w:t>ROA</w:t>
      </w:r>
      <w:r w:rsidRPr="00DE4349">
        <w:rPr>
          <w:rFonts w:ascii="Times New Roman" w:hAnsi="Times New Roman" w:cs="Times New Roman"/>
          <w:i/>
          <w:sz w:val="24"/>
          <w:szCs w:val="24"/>
        </w:rPr>
        <w:t>)</w:t>
      </w:r>
      <w:r w:rsidRPr="00DE4349">
        <w:rPr>
          <w:rFonts w:ascii="Times New Roman" w:hAnsi="Times New Roman" w:cs="Times New Roman"/>
          <w:sz w:val="24"/>
          <w:szCs w:val="24"/>
        </w:rPr>
        <w:t xml:space="preserve"> (Y).</w:t>
      </w:r>
    </w:p>
    <w:p w:rsidR="003C403B" w:rsidRPr="00DE4349" w:rsidRDefault="003C403B" w:rsidP="003C403B">
      <w:pPr>
        <w:spacing w:line="480" w:lineRule="auto"/>
        <w:ind w:left="1134" w:hanging="1134"/>
        <w:rPr>
          <w:rFonts w:ascii="Times New Roman" w:hAnsi="Times New Roman" w:cs="Times New Roman"/>
          <w:sz w:val="24"/>
          <w:szCs w:val="24"/>
        </w:rPr>
      </w:pPr>
      <w:r w:rsidRPr="00DE4349">
        <w:rPr>
          <w:rFonts w:ascii="Times New Roman" w:hAnsi="Times New Roman" w:cs="Times New Roman"/>
          <w:sz w:val="24"/>
          <w:szCs w:val="24"/>
        </w:rPr>
        <w:t>Hi: β</w:t>
      </w:r>
      <w:r w:rsidRPr="00DE4349">
        <w:rPr>
          <w:rFonts w:ascii="Times New Roman" w:hAnsi="Times New Roman" w:cs="Times New Roman"/>
          <w:sz w:val="24"/>
          <w:szCs w:val="24"/>
          <w:vertAlign w:val="subscript"/>
        </w:rPr>
        <w:t xml:space="preserve">1 </w:t>
      </w:r>
      <w:r w:rsidRPr="00DE4349">
        <w:rPr>
          <w:rFonts w:ascii="Times New Roman" w:hAnsi="Times New Roman" w:cs="Times New Roman"/>
          <w:sz w:val="24"/>
          <w:szCs w:val="24"/>
        </w:rPr>
        <w:t>≠ 0: Dana Pihak Ketiga (DPK) (X</w:t>
      </w:r>
      <w:r w:rsidRPr="00DE4349">
        <w:rPr>
          <w:rFonts w:ascii="Times New Roman" w:hAnsi="Times New Roman" w:cs="Times New Roman"/>
          <w:sz w:val="24"/>
          <w:szCs w:val="24"/>
          <w:vertAlign w:val="subscript"/>
        </w:rPr>
        <w:t>1</w:t>
      </w:r>
      <w:r w:rsidRPr="00DE4349">
        <w:rPr>
          <w:rFonts w:ascii="Times New Roman" w:hAnsi="Times New Roman" w:cs="Times New Roman"/>
          <w:sz w:val="24"/>
          <w:szCs w:val="24"/>
        </w:rPr>
        <w:t xml:space="preserve">) berpengaruh terhadap </w:t>
      </w:r>
      <w:r w:rsidRPr="00DE4349">
        <w:rPr>
          <w:rFonts w:ascii="Times New Roman" w:hAnsi="Times New Roman" w:cs="Times New Roman"/>
          <w:i/>
          <w:sz w:val="24"/>
          <w:szCs w:val="24"/>
        </w:rPr>
        <w:t>Retun On Assets (</w:t>
      </w:r>
      <w:r w:rsidRPr="00DE4349">
        <w:rPr>
          <w:rFonts w:ascii="Times New Roman" w:hAnsi="Times New Roman" w:cs="Times New Roman"/>
          <w:sz w:val="24"/>
          <w:szCs w:val="24"/>
        </w:rPr>
        <w:t>ROA</w:t>
      </w:r>
      <w:r w:rsidRPr="00DE4349">
        <w:rPr>
          <w:rFonts w:ascii="Times New Roman" w:hAnsi="Times New Roman" w:cs="Times New Roman"/>
          <w:i/>
          <w:sz w:val="24"/>
          <w:szCs w:val="24"/>
        </w:rPr>
        <w:t>)</w:t>
      </w:r>
      <w:r w:rsidRPr="00DE4349">
        <w:rPr>
          <w:rFonts w:ascii="Times New Roman" w:hAnsi="Times New Roman" w:cs="Times New Roman"/>
          <w:sz w:val="24"/>
          <w:szCs w:val="24"/>
        </w:rPr>
        <w:t xml:space="preserve"> (Y).</w:t>
      </w:r>
    </w:p>
    <w:p w:rsidR="003C403B" w:rsidRPr="00DE4349" w:rsidRDefault="003C403B" w:rsidP="003C403B">
      <w:pPr>
        <w:spacing w:line="480" w:lineRule="auto"/>
        <w:ind w:left="1134" w:hanging="1134"/>
        <w:rPr>
          <w:rFonts w:ascii="Times New Roman" w:hAnsi="Times New Roman" w:cs="Times New Roman"/>
          <w:sz w:val="24"/>
          <w:szCs w:val="24"/>
        </w:rPr>
      </w:pPr>
      <w:r w:rsidRPr="00DE4349">
        <w:rPr>
          <w:rFonts w:ascii="Times New Roman" w:hAnsi="Times New Roman" w:cs="Times New Roman"/>
          <w:sz w:val="24"/>
          <w:szCs w:val="24"/>
        </w:rPr>
        <w:t>Ho: β</w:t>
      </w:r>
      <w:r w:rsidRPr="00DE4349">
        <w:rPr>
          <w:rFonts w:ascii="Times New Roman" w:hAnsi="Times New Roman" w:cs="Times New Roman"/>
          <w:sz w:val="24"/>
          <w:szCs w:val="24"/>
          <w:vertAlign w:val="subscript"/>
        </w:rPr>
        <w:t>2</w:t>
      </w:r>
      <w:r w:rsidRPr="00DE4349">
        <w:rPr>
          <w:rFonts w:ascii="Times New Roman" w:hAnsi="Times New Roman" w:cs="Times New Roman"/>
          <w:sz w:val="24"/>
          <w:szCs w:val="24"/>
        </w:rPr>
        <w:t xml:space="preserve"> = 0: </w:t>
      </w:r>
      <w:r w:rsidRPr="00DE4349">
        <w:rPr>
          <w:rFonts w:ascii="Times New Roman" w:hAnsi="Times New Roman" w:cs="Times New Roman"/>
          <w:i/>
          <w:sz w:val="24"/>
          <w:szCs w:val="24"/>
        </w:rPr>
        <w:t>Capital Adequacy Ratio (</w:t>
      </w:r>
      <w:r w:rsidRPr="00DE4349">
        <w:rPr>
          <w:rFonts w:ascii="Times New Roman" w:hAnsi="Times New Roman" w:cs="Times New Roman"/>
          <w:sz w:val="24"/>
          <w:szCs w:val="24"/>
        </w:rPr>
        <w:t>CAR</w:t>
      </w:r>
      <w:r w:rsidRPr="00DE4349">
        <w:rPr>
          <w:rFonts w:ascii="Times New Roman" w:hAnsi="Times New Roman" w:cs="Times New Roman"/>
          <w:i/>
          <w:sz w:val="24"/>
          <w:szCs w:val="24"/>
        </w:rPr>
        <w:t xml:space="preserve">) </w:t>
      </w:r>
      <w:r w:rsidRPr="00DE4349">
        <w:rPr>
          <w:rFonts w:ascii="Times New Roman" w:hAnsi="Times New Roman" w:cs="Times New Roman"/>
          <w:sz w:val="24"/>
          <w:szCs w:val="24"/>
        </w:rPr>
        <w:t>(X</w:t>
      </w:r>
      <w:r w:rsidRPr="00DE4349">
        <w:rPr>
          <w:rFonts w:ascii="Times New Roman" w:hAnsi="Times New Roman" w:cs="Times New Roman"/>
          <w:sz w:val="24"/>
          <w:szCs w:val="24"/>
          <w:vertAlign w:val="subscript"/>
        </w:rPr>
        <w:t>2</w:t>
      </w:r>
      <w:r w:rsidRPr="00DE4349">
        <w:rPr>
          <w:rFonts w:ascii="Times New Roman" w:hAnsi="Times New Roman" w:cs="Times New Roman"/>
          <w:sz w:val="24"/>
          <w:szCs w:val="24"/>
        </w:rPr>
        <w:t xml:space="preserve">) tidak berpengaruh terhadap </w:t>
      </w:r>
      <w:r w:rsidRPr="00DE4349">
        <w:rPr>
          <w:rFonts w:ascii="Times New Roman" w:hAnsi="Times New Roman" w:cs="Times New Roman"/>
          <w:i/>
          <w:sz w:val="24"/>
          <w:szCs w:val="24"/>
        </w:rPr>
        <w:t>Retun On Assets (</w:t>
      </w:r>
      <w:r w:rsidRPr="00DE4349">
        <w:rPr>
          <w:rFonts w:ascii="Times New Roman" w:hAnsi="Times New Roman" w:cs="Times New Roman"/>
          <w:sz w:val="24"/>
          <w:szCs w:val="24"/>
        </w:rPr>
        <w:t>ROA</w:t>
      </w:r>
      <w:r w:rsidRPr="00DE4349">
        <w:rPr>
          <w:rFonts w:ascii="Times New Roman" w:hAnsi="Times New Roman" w:cs="Times New Roman"/>
          <w:i/>
          <w:sz w:val="24"/>
          <w:szCs w:val="24"/>
        </w:rPr>
        <w:t>)</w:t>
      </w:r>
      <w:r w:rsidRPr="00DE4349">
        <w:rPr>
          <w:rFonts w:ascii="Times New Roman" w:hAnsi="Times New Roman" w:cs="Times New Roman"/>
          <w:sz w:val="24"/>
          <w:szCs w:val="24"/>
        </w:rPr>
        <w:t xml:space="preserve"> (Y).</w:t>
      </w:r>
    </w:p>
    <w:p w:rsidR="003C403B" w:rsidRPr="00DE4349" w:rsidRDefault="003C403B" w:rsidP="003C403B">
      <w:pPr>
        <w:spacing w:line="480" w:lineRule="auto"/>
        <w:ind w:left="1134" w:hanging="1134"/>
        <w:rPr>
          <w:rFonts w:ascii="Times New Roman" w:hAnsi="Times New Roman" w:cs="Times New Roman"/>
          <w:sz w:val="24"/>
          <w:szCs w:val="24"/>
        </w:rPr>
      </w:pPr>
      <w:r w:rsidRPr="00DE4349">
        <w:rPr>
          <w:rFonts w:ascii="Times New Roman" w:hAnsi="Times New Roman" w:cs="Times New Roman"/>
          <w:sz w:val="24"/>
          <w:szCs w:val="24"/>
        </w:rPr>
        <w:t>Ho: β</w:t>
      </w:r>
      <w:r w:rsidRPr="00DE4349">
        <w:rPr>
          <w:rFonts w:ascii="Times New Roman" w:hAnsi="Times New Roman" w:cs="Times New Roman"/>
          <w:sz w:val="24"/>
          <w:szCs w:val="24"/>
          <w:vertAlign w:val="subscript"/>
        </w:rPr>
        <w:t>2</w:t>
      </w:r>
      <w:r w:rsidRPr="00DE4349">
        <w:rPr>
          <w:rFonts w:ascii="Times New Roman" w:hAnsi="Times New Roman" w:cs="Times New Roman"/>
          <w:sz w:val="24"/>
          <w:szCs w:val="24"/>
        </w:rPr>
        <w:t xml:space="preserve"> = 0: </w:t>
      </w:r>
      <w:r w:rsidRPr="00DE4349">
        <w:rPr>
          <w:rFonts w:ascii="Times New Roman" w:hAnsi="Times New Roman" w:cs="Times New Roman"/>
          <w:i/>
          <w:sz w:val="24"/>
          <w:szCs w:val="24"/>
        </w:rPr>
        <w:t>Capital Adequacy Ratio (</w:t>
      </w:r>
      <w:r w:rsidRPr="00DE4349">
        <w:rPr>
          <w:rFonts w:ascii="Times New Roman" w:hAnsi="Times New Roman" w:cs="Times New Roman"/>
          <w:sz w:val="24"/>
          <w:szCs w:val="24"/>
        </w:rPr>
        <w:t>CAR</w:t>
      </w:r>
      <w:r w:rsidRPr="00DE4349">
        <w:rPr>
          <w:rFonts w:ascii="Times New Roman" w:hAnsi="Times New Roman" w:cs="Times New Roman"/>
          <w:i/>
          <w:sz w:val="24"/>
          <w:szCs w:val="24"/>
        </w:rPr>
        <w:t xml:space="preserve">) </w:t>
      </w:r>
      <w:r w:rsidRPr="00DE4349">
        <w:rPr>
          <w:rFonts w:ascii="Times New Roman" w:hAnsi="Times New Roman" w:cs="Times New Roman"/>
          <w:sz w:val="24"/>
          <w:szCs w:val="24"/>
        </w:rPr>
        <w:t>(X</w:t>
      </w:r>
      <w:r w:rsidRPr="00DE4349">
        <w:rPr>
          <w:rFonts w:ascii="Times New Roman" w:hAnsi="Times New Roman" w:cs="Times New Roman"/>
          <w:sz w:val="24"/>
          <w:szCs w:val="24"/>
          <w:vertAlign w:val="subscript"/>
        </w:rPr>
        <w:t>2</w:t>
      </w:r>
      <w:r w:rsidRPr="00DE4349">
        <w:rPr>
          <w:rFonts w:ascii="Times New Roman" w:hAnsi="Times New Roman" w:cs="Times New Roman"/>
          <w:sz w:val="24"/>
          <w:szCs w:val="24"/>
        </w:rPr>
        <w:t xml:space="preserve">) berpengaruh terhadap </w:t>
      </w:r>
      <w:r w:rsidRPr="00DE4349">
        <w:rPr>
          <w:rFonts w:ascii="Times New Roman" w:hAnsi="Times New Roman" w:cs="Times New Roman"/>
          <w:i/>
          <w:sz w:val="24"/>
          <w:szCs w:val="24"/>
        </w:rPr>
        <w:t>Retun On Assets (</w:t>
      </w:r>
      <w:r w:rsidRPr="00DE4349">
        <w:rPr>
          <w:rFonts w:ascii="Times New Roman" w:hAnsi="Times New Roman" w:cs="Times New Roman"/>
          <w:sz w:val="24"/>
          <w:szCs w:val="24"/>
        </w:rPr>
        <w:t>ROA</w:t>
      </w:r>
      <w:r w:rsidRPr="00DE4349">
        <w:rPr>
          <w:rFonts w:ascii="Times New Roman" w:hAnsi="Times New Roman" w:cs="Times New Roman"/>
          <w:i/>
          <w:sz w:val="24"/>
          <w:szCs w:val="24"/>
        </w:rPr>
        <w:t>)</w:t>
      </w:r>
      <w:r w:rsidRPr="00DE4349">
        <w:rPr>
          <w:rFonts w:ascii="Times New Roman" w:hAnsi="Times New Roman" w:cs="Times New Roman"/>
          <w:sz w:val="24"/>
          <w:szCs w:val="24"/>
        </w:rPr>
        <w:t xml:space="preserve"> (Y).</w:t>
      </w:r>
    </w:p>
    <w:p w:rsidR="003C403B" w:rsidRDefault="003C403B" w:rsidP="003C403B">
      <w:pPr>
        <w:pStyle w:val="ListParagraph"/>
        <w:spacing w:line="480" w:lineRule="auto"/>
        <w:ind w:left="993"/>
        <w:rPr>
          <w:rFonts w:ascii="Times New Roman" w:hAnsi="Times New Roman" w:cs="Times New Roman"/>
          <w:sz w:val="24"/>
          <w:szCs w:val="24"/>
        </w:rPr>
      </w:pPr>
      <w:r>
        <w:rPr>
          <w:rFonts w:ascii="Times New Roman" w:hAnsi="Times New Roman" w:cs="Times New Roman"/>
          <w:sz w:val="24"/>
          <w:szCs w:val="24"/>
        </w:rPr>
        <w:t>Adapun kaidah keputusan dalam penelitian ini adalah:</w:t>
      </w:r>
    </w:p>
    <w:p w:rsidR="003C403B" w:rsidRDefault="003C403B" w:rsidP="003C403B">
      <w:pPr>
        <w:pStyle w:val="ListParagraph"/>
        <w:numPr>
          <w:ilvl w:val="0"/>
          <w:numId w:val="10"/>
        </w:numPr>
        <w:spacing w:line="480" w:lineRule="auto"/>
        <w:ind w:left="426" w:hanging="426"/>
        <w:rPr>
          <w:rFonts w:ascii="Times New Roman" w:hAnsi="Times New Roman" w:cs="Times New Roman"/>
          <w:sz w:val="24"/>
          <w:szCs w:val="24"/>
        </w:rPr>
      </w:pPr>
      <w:r>
        <w:rPr>
          <w:rFonts w:ascii="Times New Roman" w:hAnsi="Times New Roman" w:cs="Times New Roman"/>
          <w:sz w:val="24"/>
          <w:szCs w:val="24"/>
        </w:rPr>
        <w:t>Ho diterima jika t</w:t>
      </w:r>
      <w:r>
        <w:rPr>
          <w:rFonts w:ascii="Times New Roman" w:hAnsi="Times New Roman" w:cs="Times New Roman"/>
          <w:sz w:val="24"/>
          <w:szCs w:val="24"/>
          <w:vertAlign w:val="subscript"/>
        </w:rPr>
        <w:t>hitang</w:t>
      </w:r>
      <w:r>
        <w:rPr>
          <w:rFonts w:ascii="Times New Roman" w:hAnsi="Times New Roman" w:cs="Times New Roman"/>
          <w:sz w:val="24"/>
          <w:szCs w:val="24"/>
        </w:rPr>
        <w:t xml:space="preserve"> &lt; 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(k ; db ; 0,05)</w:t>
      </w:r>
    </w:p>
    <w:p w:rsidR="003C403B" w:rsidRPr="009B1377" w:rsidRDefault="003C403B" w:rsidP="003C403B">
      <w:pPr>
        <w:pStyle w:val="ListParagraph"/>
        <w:numPr>
          <w:ilvl w:val="0"/>
          <w:numId w:val="10"/>
        </w:numPr>
        <w:spacing w:line="480" w:lineRule="auto"/>
        <w:ind w:left="426" w:hanging="426"/>
        <w:rPr>
          <w:rFonts w:ascii="Times New Roman" w:hAnsi="Times New Roman" w:cs="Times New Roman"/>
          <w:sz w:val="24"/>
          <w:szCs w:val="24"/>
        </w:rPr>
      </w:pPr>
      <w:r>
        <w:rPr>
          <w:rFonts w:ascii="Times New Roman" w:hAnsi="Times New Roman" w:cs="Times New Roman"/>
          <w:sz w:val="24"/>
          <w:szCs w:val="24"/>
        </w:rPr>
        <w:t>Ho ditolak  jika t</w:t>
      </w:r>
      <w:r>
        <w:rPr>
          <w:rFonts w:ascii="Times New Roman" w:hAnsi="Times New Roman" w:cs="Times New Roman"/>
          <w:sz w:val="24"/>
          <w:szCs w:val="24"/>
          <w:vertAlign w:val="subscript"/>
        </w:rPr>
        <w:t>hitang</w:t>
      </w:r>
      <w:r>
        <w:rPr>
          <w:rFonts w:ascii="Times New Roman" w:hAnsi="Times New Roman" w:cs="Times New Roman"/>
          <w:sz w:val="24"/>
          <w:szCs w:val="24"/>
        </w:rPr>
        <w:t xml:space="preserve"> &gt;t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(k ; db ; 0,05)</w:t>
      </w:r>
    </w:p>
    <w:p w:rsidR="003C403B" w:rsidRDefault="003C403B" w:rsidP="003C403B">
      <w:pPr>
        <w:spacing w:line="480" w:lineRule="auto"/>
        <w:rPr>
          <w:rFonts w:ascii="Times New Roman" w:hAnsi="Times New Roman" w:cs="Times New Roman"/>
          <w:sz w:val="24"/>
          <w:szCs w:val="24"/>
        </w:rPr>
      </w:pPr>
      <w:r>
        <w:rPr>
          <w:rFonts w:ascii="Times New Roman" w:hAnsi="Times New Roman" w:cs="Times New Roman"/>
          <w:sz w:val="24"/>
          <w:szCs w:val="24"/>
        </w:rPr>
        <w:t>Langkang kedua:</w:t>
      </w:r>
    </w:p>
    <w:p w:rsidR="003C403B" w:rsidRDefault="003C403B" w:rsidP="003C403B">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Atau didasarkan pada nilai </w:t>
      </w:r>
      <w:r>
        <w:rPr>
          <w:rFonts w:ascii="Times New Roman" w:hAnsi="Times New Roman" w:cs="Times New Roman"/>
          <w:i/>
          <w:sz w:val="24"/>
          <w:szCs w:val="24"/>
        </w:rPr>
        <w:t>Retun On Assets (</w:t>
      </w:r>
      <w:r>
        <w:rPr>
          <w:rFonts w:ascii="Times New Roman" w:hAnsi="Times New Roman" w:cs="Times New Roman"/>
          <w:sz w:val="24"/>
          <w:szCs w:val="24"/>
        </w:rPr>
        <w:t>ROA) didapatkan dari hasil pengolahan data melalui program SPSS 20:</w:t>
      </w:r>
    </w:p>
    <w:p w:rsidR="003C403B" w:rsidRDefault="003C403B" w:rsidP="003C403B">
      <w:pPr>
        <w:pStyle w:val="ListParagraph"/>
        <w:numPr>
          <w:ilvl w:val="0"/>
          <w:numId w:val="11"/>
        </w:numPr>
        <w:spacing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Jika </w:t>
      </w:r>
      <w:r>
        <w:rPr>
          <w:rFonts w:ascii="Times New Roman" w:hAnsi="Times New Roman" w:cs="Times New Roman"/>
          <w:i/>
          <w:sz w:val="24"/>
          <w:szCs w:val="24"/>
        </w:rPr>
        <w:t>Retun On Assets (</w:t>
      </w:r>
      <w:r>
        <w:rPr>
          <w:rFonts w:ascii="Times New Roman" w:hAnsi="Times New Roman" w:cs="Times New Roman"/>
          <w:sz w:val="24"/>
          <w:szCs w:val="24"/>
        </w:rPr>
        <w:t>ROA) &gt; 0,05 maka Ho diterima.</w:t>
      </w:r>
    </w:p>
    <w:p w:rsidR="003C403B" w:rsidRDefault="003C403B" w:rsidP="003C403B">
      <w:pPr>
        <w:pStyle w:val="ListParagraph"/>
        <w:numPr>
          <w:ilvl w:val="0"/>
          <w:numId w:val="11"/>
        </w:numPr>
        <w:spacing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Jika </w:t>
      </w:r>
      <w:r>
        <w:rPr>
          <w:rFonts w:ascii="Times New Roman" w:hAnsi="Times New Roman" w:cs="Times New Roman"/>
          <w:i/>
          <w:sz w:val="24"/>
          <w:szCs w:val="24"/>
        </w:rPr>
        <w:t>Retun On Assets (</w:t>
      </w:r>
      <w:r>
        <w:rPr>
          <w:rFonts w:ascii="Times New Roman" w:hAnsi="Times New Roman" w:cs="Times New Roman"/>
          <w:sz w:val="24"/>
          <w:szCs w:val="24"/>
        </w:rPr>
        <w:t>ROA) &lt; 0,05 maka Ho ditolak.</w:t>
      </w:r>
    </w:p>
    <w:p w:rsidR="003C403B" w:rsidRDefault="003C403B" w:rsidP="003C403B">
      <w:pPr>
        <w:pStyle w:val="ListParagraph"/>
        <w:spacing w:line="480" w:lineRule="auto"/>
        <w:ind w:left="0" w:firstLine="709"/>
        <w:rPr>
          <w:rFonts w:ascii="Times New Roman" w:hAnsi="Times New Roman" w:cs="Times New Roman"/>
          <w:sz w:val="24"/>
          <w:szCs w:val="24"/>
        </w:rPr>
      </w:pPr>
      <w:r>
        <w:rPr>
          <w:rFonts w:ascii="Times New Roman" w:hAnsi="Times New Roman" w:cs="Times New Roman"/>
          <w:sz w:val="24"/>
          <w:szCs w:val="24"/>
        </w:rPr>
        <w:t xml:space="preserve">Tingkat keyakinan yang digunakan dalam penelitian ini adalah sebesar 95% dengan taraf nyata 5% (α = 0,05). Tingkat signifikasi 0,05 atau 5% artinya kemungkinan besar hasil penarikan kesimpulan memiliki probabilitas 95% atau toleransi 5%. Pada uji t, nilai </w:t>
      </w:r>
      <w:r>
        <w:rPr>
          <w:rFonts w:ascii="Times New Roman" w:hAnsi="Times New Roman" w:cs="Times New Roman"/>
          <w:i/>
          <w:sz w:val="24"/>
          <w:szCs w:val="24"/>
        </w:rPr>
        <w:t>Retun On Assets (</w:t>
      </w:r>
      <w:r>
        <w:rPr>
          <w:rFonts w:ascii="Times New Roman" w:hAnsi="Times New Roman" w:cs="Times New Roman"/>
          <w:sz w:val="24"/>
          <w:szCs w:val="24"/>
        </w:rPr>
        <w:t xml:space="preserve">ROA) dapat dilihat pada hasil pengolahan dari program SPSS 20 pada tabel </w:t>
      </w:r>
      <w:r>
        <w:rPr>
          <w:rFonts w:ascii="Times New Roman" w:hAnsi="Times New Roman" w:cs="Times New Roman"/>
          <w:i/>
          <w:sz w:val="24"/>
          <w:szCs w:val="24"/>
        </w:rPr>
        <w:t>coefficients</w:t>
      </w:r>
      <w:r>
        <w:rPr>
          <w:rFonts w:ascii="Times New Roman" w:hAnsi="Times New Roman" w:cs="Times New Roman"/>
          <w:sz w:val="24"/>
          <w:szCs w:val="24"/>
        </w:rPr>
        <w:t xml:space="preserve"> kolom sig atau </w:t>
      </w:r>
      <w:r>
        <w:rPr>
          <w:rFonts w:ascii="Times New Roman" w:hAnsi="Times New Roman" w:cs="Times New Roman"/>
          <w:i/>
          <w:sz w:val="24"/>
          <w:szCs w:val="24"/>
        </w:rPr>
        <w:t>sidnificance.</w:t>
      </w:r>
    </w:p>
    <w:p w:rsidR="003C403B" w:rsidRDefault="003C403B" w:rsidP="003C403B">
      <w:pPr>
        <w:pStyle w:val="ListParagraph"/>
        <w:spacing w:line="480" w:lineRule="auto"/>
        <w:ind w:left="1069" w:firstLine="371"/>
        <w:rPr>
          <w:rFonts w:ascii="Times New Roman" w:hAnsi="Times New Roman" w:cs="Times New Roman"/>
          <w:sz w:val="24"/>
          <w:szCs w:val="24"/>
        </w:rPr>
      </w:pPr>
    </w:p>
    <w:p w:rsidR="003C403B" w:rsidRDefault="003C403B" w:rsidP="003C403B">
      <w:pPr>
        <w:pStyle w:val="ListParagraph"/>
        <w:numPr>
          <w:ilvl w:val="3"/>
          <w:numId w:val="9"/>
        </w:numPr>
        <w:tabs>
          <w:tab w:val="left" w:pos="993"/>
        </w:tabs>
        <w:spacing w:line="480" w:lineRule="auto"/>
        <w:ind w:left="426" w:hanging="426"/>
        <w:rPr>
          <w:rFonts w:ascii="Times New Roman" w:hAnsi="Times New Roman" w:cs="Times New Roman"/>
          <w:b/>
          <w:sz w:val="24"/>
          <w:szCs w:val="24"/>
        </w:rPr>
      </w:pPr>
      <w:r>
        <w:rPr>
          <w:rFonts w:ascii="Times New Roman" w:hAnsi="Times New Roman" w:cs="Times New Roman"/>
          <w:b/>
          <w:sz w:val="24"/>
          <w:szCs w:val="24"/>
        </w:rPr>
        <w:lastRenderedPageBreak/>
        <w:t>Uji F (Simultan)</w:t>
      </w:r>
    </w:p>
    <w:p w:rsidR="003C403B" w:rsidRDefault="003C403B" w:rsidP="003C403B">
      <w:pPr>
        <w:pStyle w:val="ListParagraph"/>
        <w:spacing w:line="480" w:lineRule="auto"/>
        <w:ind w:left="0" w:firstLine="993"/>
        <w:rPr>
          <w:rFonts w:ascii="Times New Roman" w:hAnsi="Times New Roman" w:cs="Times New Roman"/>
          <w:sz w:val="24"/>
          <w:szCs w:val="24"/>
        </w:rPr>
      </w:pPr>
      <w:r>
        <w:rPr>
          <w:rFonts w:ascii="Times New Roman" w:hAnsi="Times New Roman" w:cs="Times New Roman"/>
          <w:sz w:val="24"/>
          <w:szCs w:val="24"/>
        </w:rPr>
        <w:t>Uji F digunakan untuk mengetahui apakah variabel-variabel independen (H) secara simultan berpengaruh signifikan terhadap variabel dependen (Y). Uji F dapat dilakukan sebagai berikut:</w:t>
      </w:r>
    </w:p>
    <w:p w:rsidR="003C403B" w:rsidRDefault="003C403B" w:rsidP="003C403B">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Langkah pertama:</w:t>
      </w:r>
    </w:p>
    <w:p w:rsidR="003C403B" w:rsidRPr="00413999" w:rsidRDefault="003C403B" w:rsidP="003C403B">
      <w:pPr>
        <w:pStyle w:val="ListParagraph"/>
        <w:spacing w:line="480" w:lineRule="auto"/>
        <w:ind w:left="993" w:hanging="993"/>
        <w:rPr>
          <w:rFonts w:ascii="Times New Roman" w:hAnsi="Times New Roman" w:cs="Times New Roman"/>
          <w:sz w:val="24"/>
          <w:szCs w:val="24"/>
        </w:rPr>
      </w:pPr>
      <w:r>
        <w:rPr>
          <w:rFonts w:ascii="Times New Roman" w:hAnsi="Times New Roman" w:cs="Times New Roman"/>
          <w:sz w:val="24"/>
          <w:szCs w:val="24"/>
        </w:rPr>
        <w:t>Ho: β = 0: Dana Pihak Ketiga (DPK) (X</w:t>
      </w:r>
      <w:r>
        <w:rPr>
          <w:rFonts w:ascii="Times New Roman" w:hAnsi="Times New Roman" w:cs="Times New Roman"/>
          <w:sz w:val="24"/>
          <w:szCs w:val="24"/>
          <w:vertAlign w:val="subscript"/>
        </w:rPr>
        <w:t>1</w:t>
      </w:r>
      <w:r>
        <w:rPr>
          <w:rFonts w:ascii="Times New Roman" w:hAnsi="Times New Roman" w:cs="Times New Roman"/>
          <w:sz w:val="24"/>
          <w:szCs w:val="24"/>
        </w:rPr>
        <w:t xml:space="preserve">) dan </w:t>
      </w:r>
      <w:r>
        <w:rPr>
          <w:rFonts w:ascii="Times New Roman" w:hAnsi="Times New Roman" w:cs="Times New Roman"/>
          <w:i/>
          <w:sz w:val="24"/>
          <w:szCs w:val="24"/>
        </w:rPr>
        <w:t>Capital Adequacy Ratio (</w:t>
      </w:r>
      <w:r>
        <w:rPr>
          <w:rFonts w:ascii="Times New Roman" w:hAnsi="Times New Roman" w:cs="Times New Roman"/>
          <w:sz w:val="24"/>
          <w:szCs w:val="24"/>
        </w:rPr>
        <w:t>CAR</w:t>
      </w:r>
      <w:r>
        <w:rPr>
          <w:rFonts w:ascii="Times New Roman" w:hAnsi="Times New Roman" w:cs="Times New Roman"/>
          <w:i/>
          <w:sz w:val="24"/>
          <w:szCs w:val="24"/>
        </w:rPr>
        <w:t xml:space="preserve">) </w:t>
      </w: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 xml:space="preserve">) secara simultan tidak berpengaruh terhadap </w:t>
      </w:r>
      <w:r>
        <w:rPr>
          <w:rFonts w:ascii="Times New Roman" w:hAnsi="Times New Roman" w:cs="Times New Roman"/>
          <w:i/>
          <w:sz w:val="24"/>
          <w:szCs w:val="24"/>
        </w:rPr>
        <w:t>Retun On Assets (</w:t>
      </w:r>
      <w:r>
        <w:rPr>
          <w:rFonts w:ascii="Times New Roman" w:hAnsi="Times New Roman" w:cs="Times New Roman"/>
          <w:sz w:val="24"/>
          <w:szCs w:val="24"/>
        </w:rPr>
        <w:t>ROA) (Y).</w:t>
      </w:r>
    </w:p>
    <w:p w:rsidR="003C403B" w:rsidRDefault="003C403B" w:rsidP="003C403B">
      <w:pPr>
        <w:pStyle w:val="ListParagraph"/>
        <w:spacing w:line="480" w:lineRule="auto"/>
        <w:ind w:left="993" w:hanging="993"/>
        <w:rPr>
          <w:rFonts w:ascii="Times New Roman" w:hAnsi="Times New Roman" w:cs="Times New Roman"/>
          <w:sz w:val="24"/>
          <w:szCs w:val="24"/>
        </w:rPr>
      </w:pPr>
      <w:r>
        <w:rPr>
          <w:rFonts w:ascii="Times New Roman" w:hAnsi="Times New Roman" w:cs="Times New Roman"/>
          <w:sz w:val="24"/>
          <w:szCs w:val="24"/>
        </w:rPr>
        <w:t>Ho: β ≠ 0: Dana Pihak Ketiga (DPK) (X</w:t>
      </w:r>
      <w:r>
        <w:rPr>
          <w:rFonts w:ascii="Times New Roman" w:hAnsi="Times New Roman" w:cs="Times New Roman"/>
          <w:sz w:val="24"/>
          <w:szCs w:val="24"/>
          <w:vertAlign w:val="subscript"/>
        </w:rPr>
        <w:t>1</w:t>
      </w:r>
      <w:r>
        <w:rPr>
          <w:rFonts w:ascii="Times New Roman" w:hAnsi="Times New Roman" w:cs="Times New Roman"/>
          <w:sz w:val="24"/>
          <w:szCs w:val="24"/>
        </w:rPr>
        <w:t xml:space="preserve">) dan </w:t>
      </w:r>
      <w:r>
        <w:rPr>
          <w:rFonts w:ascii="Times New Roman" w:hAnsi="Times New Roman" w:cs="Times New Roman"/>
          <w:i/>
          <w:sz w:val="24"/>
          <w:szCs w:val="24"/>
        </w:rPr>
        <w:t>Capital Adequacy Ratio (</w:t>
      </w:r>
      <w:r>
        <w:rPr>
          <w:rFonts w:ascii="Times New Roman" w:hAnsi="Times New Roman" w:cs="Times New Roman"/>
          <w:sz w:val="24"/>
          <w:szCs w:val="24"/>
        </w:rPr>
        <w:t>CAR</w:t>
      </w:r>
      <w:r>
        <w:rPr>
          <w:rFonts w:ascii="Times New Roman" w:hAnsi="Times New Roman" w:cs="Times New Roman"/>
          <w:i/>
          <w:sz w:val="24"/>
          <w:szCs w:val="24"/>
        </w:rPr>
        <w:t xml:space="preserve">) </w:t>
      </w: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 xml:space="preserve">) secara simultan berpengaruh terhadap </w:t>
      </w:r>
      <w:r>
        <w:rPr>
          <w:rFonts w:ascii="Times New Roman" w:hAnsi="Times New Roman" w:cs="Times New Roman"/>
          <w:i/>
          <w:sz w:val="24"/>
          <w:szCs w:val="24"/>
        </w:rPr>
        <w:t>Retun On Assets (</w:t>
      </w:r>
      <w:r>
        <w:rPr>
          <w:rFonts w:ascii="Times New Roman" w:hAnsi="Times New Roman" w:cs="Times New Roman"/>
          <w:sz w:val="24"/>
          <w:szCs w:val="24"/>
        </w:rPr>
        <w:t>ROA) (Y).</w:t>
      </w:r>
    </w:p>
    <w:p w:rsidR="003C403B" w:rsidRDefault="003C403B" w:rsidP="003C403B">
      <w:pPr>
        <w:pStyle w:val="ListParagraph"/>
        <w:spacing w:line="480" w:lineRule="auto"/>
        <w:ind w:left="1701" w:hanging="708"/>
        <w:rPr>
          <w:rFonts w:ascii="Times New Roman" w:hAnsi="Times New Roman" w:cs="Times New Roman"/>
          <w:sz w:val="24"/>
          <w:szCs w:val="24"/>
        </w:rPr>
      </w:pPr>
      <w:r>
        <w:rPr>
          <w:rFonts w:ascii="Times New Roman" w:hAnsi="Times New Roman" w:cs="Times New Roman"/>
          <w:sz w:val="24"/>
          <w:szCs w:val="24"/>
        </w:rPr>
        <w:t xml:space="preserve">Adapun kaidah keputusan dalam penelitian ini adalah: </w:t>
      </w:r>
    </w:p>
    <w:p w:rsidR="003C403B" w:rsidRDefault="003C403B" w:rsidP="003C403B">
      <w:pPr>
        <w:pStyle w:val="ListParagraph"/>
        <w:numPr>
          <w:ilvl w:val="0"/>
          <w:numId w:val="12"/>
        </w:numPr>
        <w:spacing w:line="480" w:lineRule="auto"/>
        <w:ind w:left="426" w:hanging="426"/>
        <w:rPr>
          <w:rFonts w:ascii="Times New Roman" w:hAnsi="Times New Roman" w:cs="Times New Roman"/>
          <w:sz w:val="24"/>
          <w:szCs w:val="24"/>
        </w:rPr>
      </w:pPr>
      <w:r>
        <w:rPr>
          <w:rFonts w:ascii="Times New Roman" w:hAnsi="Times New Roman" w:cs="Times New Roman"/>
          <w:sz w:val="24"/>
          <w:szCs w:val="24"/>
        </w:rPr>
        <w:t>Ho diterima jika F</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 &lt; F</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(k ; db ; 0,05)</w:t>
      </w:r>
    </w:p>
    <w:p w:rsidR="003C403B" w:rsidRPr="004A0832" w:rsidRDefault="003C403B" w:rsidP="003C403B">
      <w:pPr>
        <w:pStyle w:val="ListParagraph"/>
        <w:numPr>
          <w:ilvl w:val="0"/>
          <w:numId w:val="12"/>
        </w:numPr>
        <w:spacing w:line="480" w:lineRule="auto"/>
        <w:ind w:left="426" w:hanging="426"/>
        <w:rPr>
          <w:rFonts w:ascii="Times New Roman" w:hAnsi="Times New Roman" w:cs="Times New Roman"/>
          <w:sz w:val="24"/>
          <w:szCs w:val="24"/>
        </w:rPr>
      </w:pPr>
      <w:r>
        <w:rPr>
          <w:rFonts w:ascii="Times New Roman" w:hAnsi="Times New Roman" w:cs="Times New Roman"/>
          <w:sz w:val="24"/>
          <w:szCs w:val="24"/>
        </w:rPr>
        <w:t>Ho ditolak  jika F</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 ≥  F</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(k ; db ; 0,05)</w:t>
      </w:r>
    </w:p>
    <w:p w:rsidR="003C403B" w:rsidRDefault="003C403B" w:rsidP="003C403B">
      <w:pPr>
        <w:spacing w:line="480" w:lineRule="auto"/>
        <w:rPr>
          <w:rFonts w:ascii="Times New Roman" w:hAnsi="Times New Roman" w:cs="Times New Roman"/>
          <w:sz w:val="24"/>
          <w:szCs w:val="24"/>
        </w:rPr>
      </w:pPr>
      <w:r>
        <w:rPr>
          <w:rFonts w:ascii="Times New Roman" w:hAnsi="Times New Roman" w:cs="Times New Roman"/>
          <w:sz w:val="24"/>
          <w:szCs w:val="24"/>
        </w:rPr>
        <w:t xml:space="preserve">Langkah kedua: </w:t>
      </w:r>
    </w:p>
    <w:p w:rsidR="003C403B" w:rsidRDefault="003C403B" w:rsidP="003C403B">
      <w:pPr>
        <w:spacing w:line="480" w:lineRule="auto"/>
        <w:ind w:firstLine="993"/>
        <w:rPr>
          <w:rFonts w:ascii="Times New Roman" w:hAnsi="Times New Roman" w:cs="Times New Roman"/>
          <w:sz w:val="24"/>
          <w:szCs w:val="24"/>
        </w:rPr>
      </w:pPr>
      <w:r>
        <w:rPr>
          <w:rFonts w:ascii="Times New Roman" w:hAnsi="Times New Roman" w:cs="Times New Roman"/>
          <w:sz w:val="24"/>
          <w:szCs w:val="24"/>
        </w:rPr>
        <w:t xml:space="preserve">Atau didasarkan pada nilai </w:t>
      </w:r>
      <w:r>
        <w:rPr>
          <w:rFonts w:ascii="Times New Roman" w:hAnsi="Times New Roman" w:cs="Times New Roman"/>
          <w:i/>
          <w:sz w:val="24"/>
          <w:szCs w:val="24"/>
        </w:rPr>
        <w:t>Retun On Assets (</w:t>
      </w:r>
      <w:r>
        <w:rPr>
          <w:rFonts w:ascii="Times New Roman" w:hAnsi="Times New Roman" w:cs="Times New Roman"/>
          <w:sz w:val="24"/>
          <w:szCs w:val="24"/>
        </w:rPr>
        <w:t xml:space="preserve">ROA) yang didapatkan dari hasil pengolahan data melalui program SPPS 20: </w:t>
      </w:r>
    </w:p>
    <w:p w:rsidR="003C403B" w:rsidRDefault="003C403B" w:rsidP="003C403B">
      <w:pPr>
        <w:pStyle w:val="ListParagraph"/>
        <w:numPr>
          <w:ilvl w:val="0"/>
          <w:numId w:val="13"/>
        </w:numPr>
        <w:spacing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Jika </w:t>
      </w:r>
      <w:r>
        <w:rPr>
          <w:rFonts w:ascii="Times New Roman" w:hAnsi="Times New Roman" w:cs="Times New Roman"/>
          <w:i/>
          <w:sz w:val="24"/>
          <w:szCs w:val="24"/>
        </w:rPr>
        <w:t>Retun On Assets (</w:t>
      </w:r>
      <w:r>
        <w:rPr>
          <w:rFonts w:ascii="Times New Roman" w:hAnsi="Times New Roman" w:cs="Times New Roman"/>
          <w:sz w:val="24"/>
          <w:szCs w:val="24"/>
        </w:rPr>
        <w:t>ROA) &gt; 0,05 maka Ho diterima.</w:t>
      </w:r>
    </w:p>
    <w:p w:rsidR="003C403B" w:rsidRDefault="003C403B" w:rsidP="003C403B">
      <w:pPr>
        <w:pStyle w:val="ListParagraph"/>
        <w:numPr>
          <w:ilvl w:val="0"/>
          <w:numId w:val="13"/>
        </w:numPr>
        <w:spacing w:line="480" w:lineRule="auto"/>
        <w:ind w:left="426" w:hanging="426"/>
        <w:rPr>
          <w:rFonts w:ascii="Times New Roman" w:hAnsi="Times New Roman" w:cs="Times New Roman"/>
          <w:sz w:val="24"/>
          <w:szCs w:val="24"/>
        </w:rPr>
      </w:pPr>
      <w:r>
        <w:rPr>
          <w:rFonts w:ascii="Times New Roman" w:hAnsi="Times New Roman" w:cs="Times New Roman"/>
          <w:sz w:val="24"/>
          <w:szCs w:val="24"/>
        </w:rPr>
        <w:t xml:space="preserve">Jika </w:t>
      </w:r>
      <w:r>
        <w:rPr>
          <w:rFonts w:ascii="Times New Roman" w:hAnsi="Times New Roman" w:cs="Times New Roman"/>
          <w:i/>
          <w:sz w:val="24"/>
          <w:szCs w:val="24"/>
        </w:rPr>
        <w:t>Retun On Assets (</w:t>
      </w:r>
      <w:r>
        <w:rPr>
          <w:rFonts w:ascii="Times New Roman" w:hAnsi="Times New Roman" w:cs="Times New Roman"/>
          <w:sz w:val="24"/>
          <w:szCs w:val="24"/>
        </w:rPr>
        <w:t>ROA) &lt; 0,05 maka Ho ditolak.</w:t>
      </w:r>
    </w:p>
    <w:p w:rsidR="00107051" w:rsidRPr="003C403B" w:rsidRDefault="003C403B" w:rsidP="003C403B">
      <w:pPr>
        <w:pStyle w:val="ListParagraph"/>
        <w:spacing w:line="480" w:lineRule="auto"/>
        <w:ind w:left="0" w:firstLine="993"/>
        <w:rPr>
          <w:rFonts w:ascii="Times New Roman" w:hAnsi="Times New Roman" w:cs="Times New Roman"/>
          <w:i/>
          <w:sz w:val="24"/>
          <w:szCs w:val="24"/>
          <w:lang w:val="en-US"/>
        </w:rPr>
      </w:pPr>
      <w:r>
        <w:rPr>
          <w:rFonts w:ascii="Times New Roman" w:hAnsi="Times New Roman" w:cs="Times New Roman"/>
          <w:sz w:val="24"/>
          <w:szCs w:val="24"/>
        </w:rPr>
        <w:t xml:space="preserve">Tingkat keyakinan yang digunakan dalam penelitian ini adalah sebesar 95% dengan tarif nyata 5% (α = 0,05). Tingkat signifikasi 0,05 atau 5% artinya kemungkinan besar hasil penarikan kesimpulan memiliki </w:t>
      </w:r>
      <w:r>
        <w:rPr>
          <w:rFonts w:ascii="Times New Roman" w:hAnsi="Times New Roman" w:cs="Times New Roman"/>
          <w:i/>
          <w:sz w:val="24"/>
          <w:szCs w:val="24"/>
        </w:rPr>
        <w:t>Retun On Assets (</w:t>
      </w:r>
      <w:r>
        <w:rPr>
          <w:rFonts w:ascii="Times New Roman" w:hAnsi="Times New Roman" w:cs="Times New Roman"/>
          <w:sz w:val="24"/>
          <w:szCs w:val="24"/>
        </w:rPr>
        <w:t xml:space="preserve">ROA) 95% atau toleransi 5%. Nilai probabilitas dari uji F dapat dilihat pada hasil pengolahan dari program SPSS 20 pada tabel ANOVA kolom sig atau </w:t>
      </w:r>
      <w:r>
        <w:rPr>
          <w:rFonts w:ascii="Times New Roman" w:hAnsi="Times New Roman" w:cs="Times New Roman"/>
          <w:i/>
          <w:sz w:val="24"/>
          <w:szCs w:val="24"/>
        </w:rPr>
        <w:t>significance.</w:t>
      </w:r>
      <w:bookmarkStart w:id="0" w:name="_GoBack"/>
      <w:bookmarkEnd w:id="0"/>
    </w:p>
    <w:sectPr w:rsidR="00107051" w:rsidRPr="003C403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D64" w:rsidRDefault="00284D64" w:rsidP="003C403B">
      <w:pPr>
        <w:spacing w:after="0" w:line="240" w:lineRule="auto"/>
      </w:pPr>
      <w:r>
        <w:separator/>
      </w:r>
    </w:p>
  </w:endnote>
  <w:endnote w:type="continuationSeparator" w:id="0">
    <w:p w:rsidR="00284D64" w:rsidRDefault="00284D64" w:rsidP="003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03B" w:rsidRDefault="003C40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03B" w:rsidRDefault="003C40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03B" w:rsidRDefault="003C40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D64" w:rsidRDefault="00284D64" w:rsidP="003C403B">
      <w:pPr>
        <w:spacing w:after="0" w:line="240" w:lineRule="auto"/>
      </w:pPr>
      <w:r>
        <w:separator/>
      </w:r>
    </w:p>
  </w:footnote>
  <w:footnote w:type="continuationSeparator" w:id="0">
    <w:p w:rsidR="00284D64" w:rsidRDefault="00284D64" w:rsidP="003C40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03B" w:rsidRDefault="003C403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62840"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03B" w:rsidRDefault="003C403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62841"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03B" w:rsidRDefault="003C403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62839"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25"/>
    <w:multiLevelType w:val="hybridMultilevel"/>
    <w:tmpl w:val="EAA69980"/>
    <w:lvl w:ilvl="0" w:tplc="69FC824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1F95BD3"/>
    <w:multiLevelType w:val="hybridMultilevel"/>
    <w:tmpl w:val="EDFA50F2"/>
    <w:lvl w:ilvl="0" w:tplc="D3086C2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4001064"/>
    <w:multiLevelType w:val="hybridMultilevel"/>
    <w:tmpl w:val="8A9E5702"/>
    <w:lvl w:ilvl="0" w:tplc="389AD38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04C35277"/>
    <w:multiLevelType w:val="hybridMultilevel"/>
    <w:tmpl w:val="831A1D04"/>
    <w:lvl w:ilvl="0" w:tplc="EEA8678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
    <w:nsid w:val="0B557225"/>
    <w:multiLevelType w:val="hybridMultilevel"/>
    <w:tmpl w:val="4EAA48BE"/>
    <w:lvl w:ilvl="0" w:tplc="C46CD9FC">
      <w:start w:val="1"/>
      <w:numFmt w:val="decimal"/>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
    <w:nsid w:val="113B27E7"/>
    <w:multiLevelType w:val="hybridMultilevel"/>
    <w:tmpl w:val="6F64B2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9FC1933"/>
    <w:multiLevelType w:val="hybridMultilevel"/>
    <w:tmpl w:val="F8821B7E"/>
    <w:lvl w:ilvl="0" w:tplc="A45021C6">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7">
    <w:nsid w:val="1BB81E2F"/>
    <w:multiLevelType w:val="hybridMultilevel"/>
    <w:tmpl w:val="5E54157A"/>
    <w:lvl w:ilvl="0" w:tplc="CA7ECCA4">
      <w:start w:val="1"/>
      <w:numFmt w:val="lowerLetter"/>
      <w:lvlText w:val="%1."/>
      <w:lvlJc w:val="left"/>
      <w:pPr>
        <w:ind w:left="1800" w:hanging="360"/>
      </w:pPr>
      <w:rPr>
        <w:rFonts w:hint="default"/>
        <w:i/>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8">
    <w:nsid w:val="1FB62EB6"/>
    <w:multiLevelType w:val="multilevel"/>
    <w:tmpl w:val="0EECFA6A"/>
    <w:lvl w:ilvl="0">
      <w:start w:val="1"/>
      <w:numFmt w:val="decimal"/>
      <w:lvlText w:val="%1."/>
      <w:lvlJc w:val="left"/>
      <w:pPr>
        <w:ind w:left="720" w:hanging="360"/>
      </w:pPr>
      <w:rPr>
        <w:rFonts w:hint="default"/>
      </w:rPr>
    </w:lvl>
    <w:lvl w:ilvl="1">
      <w:start w:val="2"/>
      <w:numFmt w:val="decimal"/>
      <w:isLgl/>
      <w:lvlText w:val="%1.%2"/>
      <w:lvlJc w:val="left"/>
      <w:pPr>
        <w:ind w:left="1185" w:hanging="705"/>
      </w:pPr>
      <w:rPr>
        <w:rFonts w:hint="default"/>
      </w:rPr>
    </w:lvl>
    <w:lvl w:ilvl="2">
      <w:start w:val="5"/>
      <w:numFmt w:val="decimal"/>
      <w:isLgl/>
      <w:lvlText w:val="%1.%2.%3"/>
      <w:lvlJc w:val="left"/>
      <w:pPr>
        <w:ind w:left="132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9">
    <w:nsid w:val="23D14816"/>
    <w:multiLevelType w:val="hybridMultilevel"/>
    <w:tmpl w:val="5E9E66A2"/>
    <w:lvl w:ilvl="0" w:tplc="ADEA88D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26443481"/>
    <w:multiLevelType w:val="hybridMultilevel"/>
    <w:tmpl w:val="87F4080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8807AA4"/>
    <w:multiLevelType w:val="hybridMultilevel"/>
    <w:tmpl w:val="EC26FA46"/>
    <w:lvl w:ilvl="0" w:tplc="FE70D586">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2">
    <w:nsid w:val="296E16BB"/>
    <w:multiLevelType w:val="hybridMultilevel"/>
    <w:tmpl w:val="F462EDBA"/>
    <w:lvl w:ilvl="0" w:tplc="2A86C4B6">
      <w:start w:val="1"/>
      <w:numFmt w:val="decimal"/>
      <w:lvlText w:val="%1."/>
      <w:lvlJc w:val="left"/>
      <w:pPr>
        <w:ind w:left="645" w:hanging="360"/>
      </w:pPr>
      <w:rPr>
        <w:rFonts w:hint="default"/>
      </w:rPr>
    </w:lvl>
    <w:lvl w:ilvl="1" w:tplc="04210019" w:tentative="1">
      <w:start w:val="1"/>
      <w:numFmt w:val="lowerLetter"/>
      <w:lvlText w:val="%2."/>
      <w:lvlJc w:val="left"/>
      <w:pPr>
        <w:ind w:left="1365" w:hanging="360"/>
      </w:pPr>
    </w:lvl>
    <w:lvl w:ilvl="2" w:tplc="0421001B" w:tentative="1">
      <w:start w:val="1"/>
      <w:numFmt w:val="lowerRoman"/>
      <w:lvlText w:val="%3."/>
      <w:lvlJc w:val="right"/>
      <w:pPr>
        <w:ind w:left="2085" w:hanging="180"/>
      </w:pPr>
    </w:lvl>
    <w:lvl w:ilvl="3" w:tplc="0421000F" w:tentative="1">
      <w:start w:val="1"/>
      <w:numFmt w:val="decimal"/>
      <w:lvlText w:val="%4."/>
      <w:lvlJc w:val="left"/>
      <w:pPr>
        <w:ind w:left="2805" w:hanging="360"/>
      </w:pPr>
    </w:lvl>
    <w:lvl w:ilvl="4" w:tplc="04210019" w:tentative="1">
      <w:start w:val="1"/>
      <w:numFmt w:val="lowerLetter"/>
      <w:lvlText w:val="%5."/>
      <w:lvlJc w:val="left"/>
      <w:pPr>
        <w:ind w:left="3525" w:hanging="360"/>
      </w:pPr>
    </w:lvl>
    <w:lvl w:ilvl="5" w:tplc="0421001B" w:tentative="1">
      <w:start w:val="1"/>
      <w:numFmt w:val="lowerRoman"/>
      <w:lvlText w:val="%6."/>
      <w:lvlJc w:val="right"/>
      <w:pPr>
        <w:ind w:left="4245" w:hanging="180"/>
      </w:pPr>
    </w:lvl>
    <w:lvl w:ilvl="6" w:tplc="0421000F" w:tentative="1">
      <w:start w:val="1"/>
      <w:numFmt w:val="decimal"/>
      <w:lvlText w:val="%7."/>
      <w:lvlJc w:val="left"/>
      <w:pPr>
        <w:ind w:left="4965" w:hanging="360"/>
      </w:pPr>
    </w:lvl>
    <w:lvl w:ilvl="7" w:tplc="04210019" w:tentative="1">
      <w:start w:val="1"/>
      <w:numFmt w:val="lowerLetter"/>
      <w:lvlText w:val="%8."/>
      <w:lvlJc w:val="left"/>
      <w:pPr>
        <w:ind w:left="5685" w:hanging="360"/>
      </w:pPr>
    </w:lvl>
    <w:lvl w:ilvl="8" w:tplc="0421001B" w:tentative="1">
      <w:start w:val="1"/>
      <w:numFmt w:val="lowerRoman"/>
      <w:lvlText w:val="%9."/>
      <w:lvlJc w:val="right"/>
      <w:pPr>
        <w:ind w:left="6405" w:hanging="180"/>
      </w:pPr>
    </w:lvl>
  </w:abstractNum>
  <w:abstractNum w:abstractNumId="13">
    <w:nsid w:val="2F731C85"/>
    <w:multiLevelType w:val="hybridMultilevel"/>
    <w:tmpl w:val="86E6969A"/>
    <w:lvl w:ilvl="0" w:tplc="5DB8D2C0">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4">
    <w:nsid w:val="30072DAC"/>
    <w:multiLevelType w:val="hybridMultilevel"/>
    <w:tmpl w:val="DEC0EE02"/>
    <w:lvl w:ilvl="0" w:tplc="78D4012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5">
    <w:nsid w:val="33D8105E"/>
    <w:multiLevelType w:val="multilevel"/>
    <w:tmpl w:val="445A8E64"/>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5"/>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nsid w:val="37AA3EA1"/>
    <w:multiLevelType w:val="hybridMultilevel"/>
    <w:tmpl w:val="E066660C"/>
    <w:lvl w:ilvl="0" w:tplc="6CDEDBB8">
      <w:start w:val="1"/>
      <w:numFmt w:val="decimal"/>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7">
    <w:nsid w:val="38B248D3"/>
    <w:multiLevelType w:val="hybridMultilevel"/>
    <w:tmpl w:val="E2B244F8"/>
    <w:lvl w:ilvl="0" w:tplc="268062C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3CD039F3"/>
    <w:multiLevelType w:val="hybridMultilevel"/>
    <w:tmpl w:val="01162306"/>
    <w:lvl w:ilvl="0" w:tplc="DF0EA80A">
      <w:start w:val="1"/>
      <w:numFmt w:val="decimal"/>
      <w:lvlText w:val="%1."/>
      <w:lvlJc w:val="left"/>
      <w:pPr>
        <w:ind w:left="1005" w:hanging="360"/>
      </w:pPr>
      <w:rPr>
        <w:rFonts w:hint="default"/>
      </w:rPr>
    </w:lvl>
    <w:lvl w:ilvl="1" w:tplc="04210019" w:tentative="1">
      <w:start w:val="1"/>
      <w:numFmt w:val="lowerLetter"/>
      <w:lvlText w:val="%2."/>
      <w:lvlJc w:val="left"/>
      <w:pPr>
        <w:ind w:left="1725" w:hanging="360"/>
      </w:pPr>
    </w:lvl>
    <w:lvl w:ilvl="2" w:tplc="0421001B" w:tentative="1">
      <w:start w:val="1"/>
      <w:numFmt w:val="lowerRoman"/>
      <w:lvlText w:val="%3."/>
      <w:lvlJc w:val="right"/>
      <w:pPr>
        <w:ind w:left="2445" w:hanging="180"/>
      </w:pPr>
    </w:lvl>
    <w:lvl w:ilvl="3" w:tplc="0421000F" w:tentative="1">
      <w:start w:val="1"/>
      <w:numFmt w:val="decimal"/>
      <w:lvlText w:val="%4."/>
      <w:lvlJc w:val="left"/>
      <w:pPr>
        <w:ind w:left="3165" w:hanging="360"/>
      </w:pPr>
    </w:lvl>
    <w:lvl w:ilvl="4" w:tplc="04210019" w:tentative="1">
      <w:start w:val="1"/>
      <w:numFmt w:val="lowerLetter"/>
      <w:lvlText w:val="%5."/>
      <w:lvlJc w:val="left"/>
      <w:pPr>
        <w:ind w:left="3885" w:hanging="360"/>
      </w:pPr>
    </w:lvl>
    <w:lvl w:ilvl="5" w:tplc="0421001B" w:tentative="1">
      <w:start w:val="1"/>
      <w:numFmt w:val="lowerRoman"/>
      <w:lvlText w:val="%6."/>
      <w:lvlJc w:val="right"/>
      <w:pPr>
        <w:ind w:left="4605" w:hanging="180"/>
      </w:pPr>
    </w:lvl>
    <w:lvl w:ilvl="6" w:tplc="0421000F" w:tentative="1">
      <w:start w:val="1"/>
      <w:numFmt w:val="decimal"/>
      <w:lvlText w:val="%7."/>
      <w:lvlJc w:val="left"/>
      <w:pPr>
        <w:ind w:left="5325" w:hanging="360"/>
      </w:pPr>
    </w:lvl>
    <w:lvl w:ilvl="7" w:tplc="04210019" w:tentative="1">
      <w:start w:val="1"/>
      <w:numFmt w:val="lowerLetter"/>
      <w:lvlText w:val="%8."/>
      <w:lvlJc w:val="left"/>
      <w:pPr>
        <w:ind w:left="6045" w:hanging="360"/>
      </w:pPr>
    </w:lvl>
    <w:lvl w:ilvl="8" w:tplc="0421001B" w:tentative="1">
      <w:start w:val="1"/>
      <w:numFmt w:val="lowerRoman"/>
      <w:lvlText w:val="%9."/>
      <w:lvlJc w:val="right"/>
      <w:pPr>
        <w:ind w:left="6765" w:hanging="180"/>
      </w:pPr>
    </w:lvl>
  </w:abstractNum>
  <w:abstractNum w:abstractNumId="19">
    <w:nsid w:val="3E9A66EF"/>
    <w:multiLevelType w:val="hybridMultilevel"/>
    <w:tmpl w:val="E4C0182E"/>
    <w:lvl w:ilvl="0" w:tplc="6FF8DEB8">
      <w:start w:val="1"/>
      <w:numFmt w:val="decimal"/>
      <w:lvlText w:val="%1)"/>
      <w:lvlJc w:val="left"/>
      <w:pPr>
        <w:ind w:left="2421" w:hanging="360"/>
      </w:pPr>
      <w:rPr>
        <w:rFonts w:hint="default"/>
      </w:r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20">
    <w:nsid w:val="41AA523C"/>
    <w:multiLevelType w:val="hybridMultilevel"/>
    <w:tmpl w:val="F04E68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D7F3A20"/>
    <w:multiLevelType w:val="hybridMultilevel"/>
    <w:tmpl w:val="23106B18"/>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2B6687F"/>
    <w:multiLevelType w:val="hybridMultilevel"/>
    <w:tmpl w:val="ECCA812C"/>
    <w:lvl w:ilvl="0" w:tplc="1994827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3">
    <w:nsid w:val="632E14C6"/>
    <w:multiLevelType w:val="hybridMultilevel"/>
    <w:tmpl w:val="BCD6D71C"/>
    <w:lvl w:ilvl="0" w:tplc="3D10F1FA">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4">
    <w:nsid w:val="67DC2969"/>
    <w:multiLevelType w:val="hybridMultilevel"/>
    <w:tmpl w:val="54B057EC"/>
    <w:lvl w:ilvl="0" w:tplc="496034D6">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5">
    <w:nsid w:val="6E0864FF"/>
    <w:multiLevelType w:val="hybridMultilevel"/>
    <w:tmpl w:val="DBDE6A06"/>
    <w:lvl w:ilvl="0" w:tplc="D79E86C0">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6">
    <w:nsid w:val="718A1557"/>
    <w:multiLevelType w:val="hybridMultilevel"/>
    <w:tmpl w:val="8390A558"/>
    <w:lvl w:ilvl="0" w:tplc="457646B2">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7">
    <w:nsid w:val="76271300"/>
    <w:multiLevelType w:val="hybridMultilevel"/>
    <w:tmpl w:val="1DDE4148"/>
    <w:lvl w:ilvl="0" w:tplc="D4240982">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8">
    <w:nsid w:val="79D36705"/>
    <w:multiLevelType w:val="hybridMultilevel"/>
    <w:tmpl w:val="C71617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7A1F4F20"/>
    <w:multiLevelType w:val="hybridMultilevel"/>
    <w:tmpl w:val="9BA6B79A"/>
    <w:lvl w:ilvl="0" w:tplc="FF50696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9"/>
  </w:num>
  <w:num w:numId="2">
    <w:abstractNumId w:val="10"/>
  </w:num>
  <w:num w:numId="3">
    <w:abstractNumId w:val="20"/>
  </w:num>
  <w:num w:numId="4">
    <w:abstractNumId w:val="5"/>
  </w:num>
  <w:num w:numId="5">
    <w:abstractNumId w:val="21"/>
  </w:num>
  <w:num w:numId="6">
    <w:abstractNumId w:val="6"/>
  </w:num>
  <w:num w:numId="7">
    <w:abstractNumId w:val="19"/>
  </w:num>
  <w:num w:numId="8">
    <w:abstractNumId w:val="8"/>
  </w:num>
  <w:num w:numId="9">
    <w:abstractNumId w:val="15"/>
  </w:num>
  <w:num w:numId="10">
    <w:abstractNumId w:val="22"/>
  </w:num>
  <w:num w:numId="11">
    <w:abstractNumId w:val="24"/>
  </w:num>
  <w:num w:numId="12">
    <w:abstractNumId w:val="3"/>
  </w:num>
  <w:num w:numId="13">
    <w:abstractNumId w:val="14"/>
  </w:num>
  <w:num w:numId="14">
    <w:abstractNumId w:val="28"/>
  </w:num>
  <w:num w:numId="15">
    <w:abstractNumId w:val="13"/>
  </w:num>
  <w:num w:numId="16">
    <w:abstractNumId w:val="4"/>
  </w:num>
  <w:num w:numId="17">
    <w:abstractNumId w:val="16"/>
  </w:num>
  <w:num w:numId="18">
    <w:abstractNumId w:val="1"/>
  </w:num>
  <w:num w:numId="19">
    <w:abstractNumId w:val="11"/>
  </w:num>
  <w:num w:numId="20">
    <w:abstractNumId w:val="27"/>
  </w:num>
  <w:num w:numId="21">
    <w:abstractNumId w:val="0"/>
  </w:num>
  <w:num w:numId="22">
    <w:abstractNumId w:val="17"/>
  </w:num>
  <w:num w:numId="23">
    <w:abstractNumId w:val="29"/>
  </w:num>
  <w:num w:numId="24">
    <w:abstractNumId w:val="2"/>
  </w:num>
  <w:num w:numId="25">
    <w:abstractNumId w:val="7"/>
  </w:num>
  <w:num w:numId="26">
    <w:abstractNumId w:val="25"/>
  </w:num>
  <w:num w:numId="27">
    <w:abstractNumId w:val="26"/>
  </w:num>
  <w:num w:numId="28">
    <w:abstractNumId w:val="23"/>
  </w:num>
  <w:num w:numId="29">
    <w:abstractNumId w:val="12"/>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03B"/>
    <w:rsid w:val="00107051"/>
    <w:rsid w:val="00284D64"/>
    <w:rsid w:val="003C403B"/>
    <w:rsid w:val="00F83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03B"/>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3C403B"/>
    <w:pPr>
      <w:ind w:left="720"/>
      <w:contextualSpacing/>
    </w:pPr>
  </w:style>
  <w:style w:type="table" w:styleId="TableGrid">
    <w:name w:val="Table Grid"/>
    <w:basedOn w:val="TableNormal"/>
    <w:uiPriority w:val="59"/>
    <w:rsid w:val="003C403B"/>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C403B"/>
    <w:rPr>
      <w:color w:val="0000FF"/>
      <w:u w:val="single"/>
    </w:rPr>
  </w:style>
  <w:style w:type="character" w:customStyle="1" w:styleId="ListParagraphChar">
    <w:name w:val="List Paragraph Char"/>
    <w:aliases w:val="skripsi Char"/>
    <w:basedOn w:val="DefaultParagraphFont"/>
    <w:link w:val="ListParagraph"/>
    <w:uiPriority w:val="34"/>
    <w:rsid w:val="003C403B"/>
    <w:rPr>
      <w:lang w:val="id-ID"/>
    </w:rPr>
  </w:style>
  <w:style w:type="paragraph" w:styleId="BalloonText">
    <w:name w:val="Balloon Text"/>
    <w:basedOn w:val="Normal"/>
    <w:link w:val="BalloonTextChar"/>
    <w:uiPriority w:val="99"/>
    <w:semiHidden/>
    <w:unhideWhenUsed/>
    <w:rsid w:val="003C40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403B"/>
    <w:rPr>
      <w:rFonts w:ascii="Tahoma" w:hAnsi="Tahoma" w:cs="Tahoma"/>
      <w:sz w:val="16"/>
      <w:szCs w:val="16"/>
      <w:lang w:val="id-ID"/>
    </w:rPr>
  </w:style>
  <w:style w:type="paragraph" w:styleId="Header">
    <w:name w:val="header"/>
    <w:basedOn w:val="Normal"/>
    <w:link w:val="HeaderChar"/>
    <w:uiPriority w:val="99"/>
    <w:unhideWhenUsed/>
    <w:rsid w:val="003C40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403B"/>
    <w:rPr>
      <w:lang w:val="id-ID"/>
    </w:rPr>
  </w:style>
  <w:style w:type="paragraph" w:styleId="Footer">
    <w:name w:val="footer"/>
    <w:basedOn w:val="Normal"/>
    <w:link w:val="FooterChar"/>
    <w:uiPriority w:val="99"/>
    <w:unhideWhenUsed/>
    <w:rsid w:val="003C40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403B"/>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03B"/>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3C403B"/>
    <w:pPr>
      <w:ind w:left="720"/>
      <w:contextualSpacing/>
    </w:pPr>
  </w:style>
  <w:style w:type="table" w:styleId="TableGrid">
    <w:name w:val="Table Grid"/>
    <w:basedOn w:val="TableNormal"/>
    <w:uiPriority w:val="59"/>
    <w:rsid w:val="003C403B"/>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C403B"/>
    <w:rPr>
      <w:color w:val="0000FF"/>
      <w:u w:val="single"/>
    </w:rPr>
  </w:style>
  <w:style w:type="character" w:customStyle="1" w:styleId="ListParagraphChar">
    <w:name w:val="List Paragraph Char"/>
    <w:aliases w:val="skripsi Char"/>
    <w:basedOn w:val="DefaultParagraphFont"/>
    <w:link w:val="ListParagraph"/>
    <w:uiPriority w:val="34"/>
    <w:rsid w:val="003C403B"/>
    <w:rPr>
      <w:lang w:val="id-ID"/>
    </w:rPr>
  </w:style>
  <w:style w:type="paragraph" w:styleId="BalloonText">
    <w:name w:val="Balloon Text"/>
    <w:basedOn w:val="Normal"/>
    <w:link w:val="BalloonTextChar"/>
    <w:uiPriority w:val="99"/>
    <w:semiHidden/>
    <w:unhideWhenUsed/>
    <w:rsid w:val="003C40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403B"/>
    <w:rPr>
      <w:rFonts w:ascii="Tahoma" w:hAnsi="Tahoma" w:cs="Tahoma"/>
      <w:sz w:val="16"/>
      <w:szCs w:val="16"/>
      <w:lang w:val="id-ID"/>
    </w:rPr>
  </w:style>
  <w:style w:type="paragraph" w:styleId="Header">
    <w:name w:val="header"/>
    <w:basedOn w:val="Normal"/>
    <w:link w:val="HeaderChar"/>
    <w:uiPriority w:val="99"/>
    <w:unhideWhenUsed/>
    <w:rsid w:val="003C40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403B"/>
    <w:rPr>
      <w:lang w:val="id-ID"/>
    </w:rPr>
  </w:style>
  <w:style w:type="paragraph" w:styleId="Footer">
    <w:name w:val="footer"/>
    <w:basedOn w:val="Normal"/>
    <w:link w:val="FooterChar"/>
    <w:uiPriority w:val="99"/>
    <w:unhideWhenUsed/>
    <w:rsid w:val="003C40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403B"/>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ni.co.id/id-id/tentang%20kami/strukturorganisasi/struktur.aspx"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5181</Words>
  <Characters>29535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Teguh</dc:creator>
  <cp:lastModifiedBy>Teguh</cp:lastModifiedBy>
  <cp:revision>2</cp:revision>
  <cp:lastPrinted>2017-07-12T04:31:00Z</cp:lastPrinted>
  <dcterms:created xsi:type="dcterms:W3CDTF">2017-07-12T04:24:00Z</dcterms:created>
  <dcterms:modified xsi:type="dcterms:W3CDTF">2017-07-12T04:32:00Z</dcterms:modified>
</cp:coreProperties>
</file>